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CD09" w14:textId="644821AE" w:rsidR="00063164" w:rsidRDefault="00063164" w:rsidP="00063164">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Pr>
          <w:rFonts w:ascii="Arial" w:hAnsi="Arial" w:cs="Arial"/>
          <w:b/>
          <w:bCs/>
          <w:sz w:val="28"/>
        </w:rPr>
        <w:tab/>
      </w:r>
      <w:r>
        <w:rPr>
          <w:rFonts w:ascii="Arial" w:hAnsi="Arial" w:cs="Arial"/>
          <w:b/>
          <w:bCs/>
          <w:sz w:val="28"/>
        </w:rPr>
        <w:tab/>
      </w:r>
      <w:r>
        <w:rPr>
          <w:rFonts w:ascii="Arial" w:hAnsi="Arial" w:cs="Arial"/>
          <w:b/>
          <w:bCs/>
          <w:sz w:val="28"/>
        </w:rPr>
        <w:tab/>
      </w:r>
      <w:r w:rsidR="00FE53EA" w:rsidRPr="00FE53EA">
        <w:rPr>
          <w:rFonts w:ascii="Arial" w:hAnsi="Arial" w:cs="Arial"/>
          <w:b/>
          <w:bCs/>
          <w:sz w:val="28"/>
        </w:rPr>
        <w:t>R1-1908829</w:t>
      </w:r>
    </w:p>
    <w:p w14:paraId="6C488DC3" w14:textId="77777777" w:rsidR="00063164" w:rsidRDefault="00063164" w:rsidP="000631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2A7C6A5E"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r w:rsidR="00683017">
        <w:rPr>
          <w:rFonts w:ascii="Arial" w:hAnsi="Arial"/>
          <w:sz w:val="24"/>
        </w:rPr>
        <w:t xml:space="preserve"> and connected mode</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2"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2"/>
    <w:p w14:paraId="64F86251" w14:textId="1463D3CC" w:rsidR="0056299B" w:rsidRDefault="0056299B" w:rsidP="0056299B"/>
    <w:p w14:paraId="73643E66" w14:textId="4F97C2CE" w:rsidR="005D5AF9" w:rsidRDefault="00F26250" w:rsidP="00F26250">
      <w:pPr>
        <w:overflowPunct/>
        <w:autoSpaceDE/>
        <w:autoSpaceDN/>
        <w:adjustRightInd/>
        <w:spacing w:after="0"/>
        <w:textAlignment w:val="auto"/>
      </w:pPr>
      <w:r>
        <w:t xml:space="preserve">In </w:t>
      </w:r>
      <w:r w:rsidR="00063164">
        <w:t>RAN1#97</w:t>
      </w:r>
      <w:r>
        <w:t>, the following agreements were reached:</w:t>
      </w:r>
    </w:p>
    <w:p w14:paraId="23B9F31B" w14:textId="2FB01AEE" w:rsidR="00F26250" w:rsidRDefault="00F26250" w:rsidP="00F26250">
      <w:pPr>
        <w:overflowPunct/>
        <w:autoSpaceDE/>
        <w:autoSpaceDN/>
        <w:adjustRightInd/>
        <w:spacing w:after="0"/>
        <w:textAlignment w:val="auto"/>
      </w:pPr>
    </w:p>
    <w:p w14:paraId="7FCFC10F" w14:textId="77777777" w:rsidR="00063164" w:rsidRPr="008F45D1" w:rsidRDefault="00063164" w:rsidP="00063164">
      <w:pPr>
        <w:rPr>
          <w:b/>
          <w:highlight w:val="green"/>
        </w:rPr>
      </w:pPr>
      <w:r w:rsidRPr="008F45D1">
        <w:rPr>
          <w:b/>
          <w:highlight w:val="green"/>
        </w:rPr>
        <w:t>Agreement</w:t>
      </w:r>
    </w:p>
    <w:p w14:paraId="602E69B0" w14:textId="77777777" w:rsidR="00063164" w:rsidRPr="00C42D2D" w:rsidRDefault="00063164" w:rsidP="00063164">
      <w:pPr>
        <w:numPr>
          <w:ilvl w:val="0"/>
          <w:numId w:val="27"/>
        </w:numPr>
        <w:overflowPunct/>
        <w:autoSpaceDE/>
        <w:autoSpaceDN/>
        <w:adjustRightInd/>
        <w:spacing w:after="0"/>
        <w:textAlignment w:val="auto"/>
      </w:pPr>
      <w:r w:rsidRPr="00C42D2D">
        <w:rPr>
          <w:rFonts w:hint="eastAsia"/>
        </w:rPr>
        <w:t xml:space="preserve">Specify DL quality information with </w:t>
      </w:r>
      <w:r w:rsidRPr="00C42D2D">
        <w:t xml:space="preserve">up to </w:t>
      </w:r>
      <w:r w:rsidRPr="00C42D2D">
        <w:rPr>
          <w:rFonts w:hint="eastAsia"/>
        </w:rPr>
        <w:t xml:space="preserve">8 bits for DL quality report in </w:t>
      </w:r>
      <w:r w:rsidRPr="00C42D2D">
        <w:t>at least</w:t>
      </w:r>
    </w:p>
    <w:p w14:paraId="6F996DE9" w14:textId="77777777" w:rsidR="00063164" w:rsidRPr="00C42D2D" w:rsidRDefault="00063164" w:rsidP="00063164">
      <w:pPr>
        <w:numPr>
          <w:ilvl w:val="1"/>
          <w:numId w:val="27"/>
        </w:numPr>
        <w:overflowPunct/>
        <w:autoSpaceDE/>
        <w:autoSpaceDN/>
        <w:adjustRightInd/>
        <w:spacing w:after="0"/>
        <w:textAlignment w:val="auto"/>
      </w:pPr>
      <w:r w:rsidRPr="00C42D2D">
        <w:rPr>
          <w:rFonts w:hint="eastAsia"/>
        </w:rPr>
        <w:t>Msg3 report for EDT case</w:t>
      </w:r>
    </w:p>
    <w:p w14:paraId="6C1A6FD7" w14:textId="77777777" w:rsidR="00063164" w:rsidRPr="00C42D2D" w:rsidRDefault="00063164" w:rsidP="00063164">
      <w:pPr>
        <w:numPr>
          <w:ilvl w:val="1"/>
          <w:numId w:val="27"/>
        </w:numPr>
        <w:overflowPunct/>
        <w:autoSpaceDE/>
        <w:autoSpaceDN/>
        <w:adjustRightInd/>
        <w:spacing w:after="0"/>
        <w:textAlignment w:val="auto"/>
      </w:pPr>
      <w:r w:rsidRPr="00C42D2D">
        <w:rPr>
          <w:rFonts w:hint="eastAsia"/>
        </w:rPr>
        <w:t>Msg3 report for connected mode</w:t>
      </w:r>
    </w:p>
    <w:p w14:paraId="4D417009" w14:textId="77777777" w:rsidR="00063164" w:rsidRPr="00C42D2D" w:rsidRDefault="00063164" w:rsidP="00063164">
      <w:pPr>
        <w:numPr>
          <w:ilvl w:val="0"/>
          <w:numId w:val="27"/>
        </w:numPr>
        <w:overflowPunct/>
        <w:autoSpaceDE/>
        <w:autoSpaceDN/>
        <w:adjustRightInd/>
        <w:spacing w:after="0"/>
        <w:textAlignment w:val="auto"/>
      </w:pPr>
      <w:r w:rsidRPr="00C42D2D">
        <w:rPr>
          <w:rFonts w:hint="eastAsia"/>
        </w:rPr>
        <w:t>Fixed range of DL quality information is defined for DL quality report with up to 8 bits</w:t>
      </w:r>
    </w:p>
    <w:p w14:paraId="6273D685" w14:textId="77777777" w:rsidR="00063164" w:rsidRDefault="00063164" w:rsidP="00063164"/>
    <w:p w14:paraId="10F99093" w14:textId="77777777" w:rsidR="00063164" w:rsidRPr="00A42160" w:rsidRDefault="00063164" w:rsidP="00063164">
      <w:pPr>
        <w:rPr>
          <w:b/>
          <w:highlight w:val="green"/>
        </w:rPr>
      </w:pPr>
      <w:r w:rsidRPr="00A42160">
        <w:rPr>
          <w:b/>
          <w:highlight w:val="green"/>
        </w:rPr>
        <w:t>Agreement</w:t>
      </w:r>
    </w:p>
    <w:p w14:paraId="512C0C3A" w14:textId="77777777" w:rsidR="00063164" w:rsidRPr="001A65EA" w:rsidRDefault="00063164" w:rsidP="00063164">
      <w:r w:rsidRPr="001A65EA">
        <w:rPr>
          <w:rFonts w:hint="eastAsia"/>
        </w:rPr>
        <w:t>For both DL quality report in Msg3 in IDLE mode and DL quality report in connected mode:</w:t>
      </w:r>
    </w:p>
    <w:p w14:paraId="21DDE916" w14:textId="77777777" w:rsidR="00063164" w:rsidRPr="00C42D2D" w:rsidRDefault="00063164" w:rsidP="00063164">
      <w:pPr>
        <w:numPr>
          <w:ilvl w:val="0"/>
          <w:numId w:val="27"/>
        </w:numPr>
        <w:overflowPunct/>
        <w:autoSpaceDE/>
        <w:autoSpaceDN/>
        <w:adjustRightInd/>
        <w:spacing w:after="0"/>
        <w:textAlignment w:val="auto"/>
      </w:pPr>
      <w:r w:rsidRPr="00C42D2D">
        <w:rPr>
          <w:rFonts w:hint="eastAsia"/>
        </w:rPr>
        <w:t>Confirm the following working assumption:</w:t>
      </w:r>
    </w:p>
    <w:p w14:paraId="5943A691" w14:textId="77777777" w:rsidR="00063164" w:rsidRPr="00C42D2D" w:rsidRDefault="00063164" w:rsidP="00063164">
      <w:pPr>
        <w:numPr>
          <w:ilvl w:val="1"/>
          <w:numId w:val="27"/>
        </w:numPr>
        <w:overflowPunct/>
        <w:autoSpaceDE/>
        <w:autoSpaceDN/>
        <w:adjustRightInd/>
        <w:spacing w:after="0"/>
        <w:textAlignment w:val="auto"/>
      </w:pPr>
      <w:r w:rsidRPr="00C42D2D">
        <w:rPr>
          <w:rFonts w:hint="eastAsia"/>
        </w:rPr>
        <w:t>For DL quality report in CE mode A</w:t>
      </w:r>
      <w:r w:rsidRPr="00C42D2D">
        <w:t xml:space="preserve"> (PRACH CE level 0, 1)</w:t>
      </w:r>
      <w:r w:rsidRPr="00C42D2D">
        <w:rPr>
          <w:rFonts w:hint="eastAsia"/>
        </w:rPr>
        <w:t>, the pre-defined maximum aggregation level is fixed to 24.</w:t>
      </w:r>
    </w:p>
    <w:p w14:paraId="1359DDA6" w14:textId="77777777" w:rsidR="00063164" w:rsidRPr="00C42D2D" w:rsidRDefault="00063164" w:rsidP="00063164">
      <w:pPr>
        <w:numPr>
          <w:ilvl w:val="0"/>
          <w:numId w:val="27"/>
        </w:numPr>
        <w:overflowPunct/>
        <w:autoSpaceDE/>
        <w:autoSpaceDN/>
        <w:adjustRightInd/>
        <w:spacing w:after="0"/>
        <w:textAlignment w:val="auto"/>
      </w:pPr>
      <w:r w:rsidRPr="00C42D2D">
        <w:rPr>
          <w:rFonts w:hint="eastAsia"/>
        </w:rPr>
        <w:t>For DL quality report in CE mode B</w:t>
      </w:r>
      <w:r w:rsidRPr="00C42D2D">
        <w:t xml:space="preserve"> (PRACH CE level </w:t>
      </w:r>
      <w:r w:rsidRPr="00C42D2D">
        <w:rPr>
          <w:rFonts w:hint="eastAsia"/>
        </w:rPr>
        <w:t>2</w:t>
      </w:r>
      <w:r w:rsidRPr="00C42D2D">
        <w:t xml:space="preserve">, </w:t>
      </w:r>
      <w:r w:rsidRPr="00C42D2D">
        <w:rPr>
          <w:rFonts w:hint="eastAsia"/>
        </w:rPr>
        <w:t>3</w:t>
      </w:r>
      <w:r w:rsidRPr="00C42D2D">
        <w:t>)</w:t>
      </w:r>
      <w:r w:rsidRPr="00C42D2D">
        <w:rPr>
          <w:rFonts w:hint="eastAsia"/>
        </w:rPr>
        <w:t>, the pre-defined maximum aggregation level is fixed to 24.</w:t>
      </w:r>
    </w:p>
    <w:p w14:paraId="7998DC07" w14:textId="77777777" w:rsidR="00063164" w:rsidRDefault="00063164" w:rsidP="00063164">
      <w:pPr>
        <w:pStyle w:val="ListParagraph"/>
        <w:ind w:left="0"/>
        <w:rPr>
          <w:lang w:eastAsia="zh-CN"/>
        </w:rPr>
      </w:pPr>
    </w:p>
    <w:p w14:paraId="783DF79E" w14:textId="77777777" w:rsidR="00063164" w:rsidRPr="00A42160" w:rsidRDefault="00063164" w:rsidP="00063164">
      <w:pPr>
        <w:rPr>
          <w:b/>
          <w:highlight w:val="green"/>
        </w:rPr>
      </w:pPr>
      <w:r w:rsidRPr="00A42160">
        <w:rPr>
          <w:b/>
          <w:highlight w:val="green"/>
        </w:rPr>
        <w:t>Agreement</w:t>
      </w:r>
    </w:p>
    <w:p w14:paraId="7C516AFF" w14:textId="77777777" w:rsidR="00063164" w:rsidRPr="00356A6C" w:rsidRDefault="00063164" w:rsidP="00063164">
      <w:pPr>
        <w:pStyle w:val="ListParagraph"/>
        <w:ind w:left="0"/>
      </w:pPr>
      <w:r w:rsidRPr="00356A6C">
        <w:rPr>
          <w:rFonts w:hint="eastAsia"/>
          <w:lang w:eastAsia="zh-CN"/>
        </w:rPr>
        <w:t>Confirm the following working assumption:</w:t>
      </w:r>
    </w:p>
    <w:p w14:paraId="5A82A98D" w14:textId="77777777" w:rsidR="00063164" w:rsidRPr="00C42D2D" w:rsidRDefault="00063164" w:rsidP="00063164">
      <w:pPr>
        <w:numPr>
          <w:ilvl w:val="0"/>
          <w:numId w:val="27"/>
        </w:numPr>
        <w:overflowPunct/>
        <w:autoSpaceDE/>
        <w:autoSpaceDN/>
        <w:adjustRightInd/>
        <w:spacing w:after="0"/>
        <w:textAlignment w:val="auto"/>
      </w:pPr>
      <w:r w:rsidRPr="00C42D2D">
        <w:rPr>
          <w:rFonts w:hint="eastAsia"/>
        </w:rPr>
        <w:t>For DL quality report in Msg3</w:t>
      </w:r>
      <w:r w:rsidRPr="00C42D2D">
        <w:t xml:space="preserve"> for IDLE mode UEs</w:t>
      </w:r>
      <w:r w:rsidRPr="00C42D2D">
        <w:rPr>
          <w:rFonts w:hint="eastAsia"/>
        </w:rPr>
        <w:t xml:space="preserve">, </w:t>
      </w:r>
      <w:r w:rsidRPr="00C42D2D">
        <w:t xml:space="preserve">the narrowband(s) for downlink quality measurement includes at least the </w:t>
      </w:r>
      <w:r w:rsidRPr="00C42D2D">
        <w:rPr>
          <w:rFonts w:hint="eastAsia"/>
        </w:rPr>
        <w:t>narrowband</w:t>
      </w:r>
      <w:r w:rsidRPr="00C42D2D">
        <w:t>(s)</w:t>
      </w:r>
      <w:r w:rsidRPr="00C42D2D">
        <w:rPr>
          <w:rFonts w:hint="eastAsia"/>
        </w:rPr>
        <w:t xml:space="preserve"> on which MPDCCH of RAR is monitored.</w:t>
      </w:r>
    </w:p>
    <w:p w14:paraId="61AF7C3C" w14:textId="77777777" w:rsidR="00063164" w:rsidRDefault="00063164" w:rsidP="00063164"/>
    <w:p w14:paraId="243DE6DC" w14:textId="77777777" w:rsidR="00063164" w:rsidRPr="00972CC5" w:rsidRDefault="00063164" w:rsidP="00063164">
      <w:pPr>
        <w:rPr>
          <w:b/>
          <w:highlight w:val="green"/>
        </w:rPr>
      </w:pPr>
      <w:r w:rsidRPr="00972CC5">
        <w:rPr>
          <w:b/>
          <w:highlight w:val="green"/>
        </w:rPr>
        <w:t>Agreement</w:t>
      </w:r>
    </w:p>
    <w:p w14:paraId="75CE5053" w14:textId="77777777" w:rsidR="00063164" w:rsidRPr="00BD2A7E" w:rsidRDefault="00063164" w:rsidP="00063164">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06EC6828" w14:textId="77777777" w:rsidR="00063164" w:rsidRPr="00437B60" w:rsidRDefault="00063164" w:rsidP="00063164">
      <w:pPr>
        <w:numPr>
          <w:ilvl w:val="0"/>
          <w:numId w:val="27"/>
        </w:numPr>
        <w:overflowPunct/>
        <w:autoSpaceDE/>
        <w:autoSpaceDN/>
        <w:adjustRightInd/>
        <w:spacing w:after="0"/>
        <w:textAlignment w:val="auto"/>
      </w:pPr>
      <w:r w:rsidRPr="00437B60">
        <w:rPr>
          <w:rFonts w:hint="eastAsia"/>
        </w:rPr>
        <w:t>DCI (e.g. UL grant, PDCCH order)</w:t>
      </w:r>
    </w:p>
    <w:p w14:paraId="36647E81" w14:textId="77777777" w:rsidR="00063164" w:rsidRPr="00437B60" w:rsidRDefault="00063164" w:rsidP="00063164">
      <w:pPr>
        <w:numPr>
          <w:ilvl w:val="0"/>
          <w:numId w:val="27"/>
        </w:numPr>
        <w:overflowPunct/>
        <w:autoSpaceDE/>
        <w:autoSpaceDN/>
        <w:adjustRightInd/>
        <w:spacing w:after="0"/>
        <w:textAlignment w:val="auto"/>
      </w:pPr>
      <w:r w:rsidRPr="00437B60">
        <w:rPr>
          <w:rFonts w:hint="eastAsia"/>
        </w:rPr>
        <w:t>MAC CE</w:t>
      </w:r>
    </w:p>
    <w:p w14:paraId="4855E8A3" w14:textId="77777777" w:rsidR="00063164" w:rsidRDefault="00063164" w:rsidP="00063164"/>
    <w:p w14:paraId="13DD8117" w14:textId="77777777" w:rsidR="00063164" w:rsidRDefault="00063164" w:rsidP="00063164"/>
    <w:p w14:paraId="71B2583B" w14:textId="77777777" w:rsidR="00063164" w:rsidRPr="00D73C24" w:rsidRDefault="00063164" w:rsidP="00063164">
      <w:pPr>
        <w:rPr>
          <w:b/>
          <w:highlight w:val="green"/>
        </w:rPr>
      </w:pPr>
      <w:r w:rsidRPr="00D73C24">
        <w:rPr>
          <w:b/>
          <w:highlight w:val="green"/>
        </w:rPr>
        <w:lastRenderedPageBreak/>
        <w:t>Agreement</w:t>
      </w:r>
    </w:p>
    <w:p w14:paraId="61EFCA3D" w14:textId="77777777" w:rsidR="00063164" w:rsidRPr="00D7114E" w:rsidRDefault="00063164" w:rsidP="00063164">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472E7B46" w14:textId="77777777" w:rsidR="00063164" w:rsidRPr="007D126F" w:rsidRDefault="00063164" w:rsidP="00063164">
      <w:pPr>
        <w:numPr>
          <w:ilvl w:val="0"/>
          <w:numId w:val="27"/>
        </w:numPr>
        <w:overflowPunct/>
        <w:autoSpaceDE/>
        <w:autoSpaceDN/>
        <w:adjustRightInd/>
        <w:spacing w:after="0"/>
        <w:textAlignment w:val="auto"/>
      </w:pPr>
      <w:r w:rsidRPr="007D126F">
        <w:t xml:space="preserve">Alternative 1: Repetition number =1 is reported with aggregation level </w:t>
      </w:r>
    </w:p>
    <w:p w14:paraId="5D3C0299" w14:textId="77777777" w:rsidR="00063164" w:rsidRPr="00B550EF" w:rsidRDefault="00063164" w:rsidP="00063164">
      <w:pPr>
        <w:numPr>
          <w:ilvl w:val="0"/>
          <w:numId w:val="27"/>
        </w:numPr>
        <w:overflowPunct/>
        <w:autoSpaceDE/>
        <w:autoSpaceDN/>
        <w:adjustRightInd/>
        <w:spacing w:after="0"/>
        <w:textAlignment w:val="auto"/>
      </w:pPr>
      <w:r w:rsidRPr="007D126F">
        <w:t xml:space="preserve">Alternative 2: Repetition number =1 is reported assuming </w:t>
      </w:r>
      <w:r w:rsidRPr="007D126F">
        <w:rPr>
          <w:rFonts w:hint="eastAsia"/>
        </w:rPr>
        <w:t>aggregation level of 24</w:t>
      </w:r>
    </w:p>
    <w:p w14:paraId="623C7D13" w14:textId="77777777" w:rsidR="00063164" w:rsidRDefault="00063164" w:rsidP="00063164">
      <w:pPr>
        <w:pStyle w:val="ListParagraph"/>
        <w:rPr>
          <w:lang w:eastAsia="zh-CN"/>
        </w:rPr>
      </w:pPr>
    </w:p>
    <w:p w14:paraId="45972568" w14:textId="77777777" w:rsidR="00063164" w:rsidRPr="00782D53" w:rsidRDefault="00063164" w:rsidP="00063164">
      <w:pPr>
        <w:pStyle w:val="ListParagraph"/>
        <w:ind w:left="0"/>
        <w:rPr>
          <w:b/>
          <w:highlight w:val="green"/>
          <w:lang w:eastAsia="zh-CN"/>
        </w:rPr>
      </w:pPr>
      <w:r w:rsidRPr="00782D53">
        <w:rPr>
          <w:b/>
          <w:highlight w:val="green"/>
          <w:lang w:eastAsia="zh-CN"/>
        </w:rPr>
        <w:t>Agreement</w:t>
      </w:r>
    </w:p>
    <w:p w14:paraId="5282E903" w14:textId="77777777" w:rsidR="00063164" w:rsidRPr="00782D53" w:rsidRDefault="00063164" w:rsidP="00063164">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0331F6F4" w14:textId="77777777" w:rsidR="00063164" w:rsidRPr="007D126F" w:rsidRDefault="00063164" w:rsidP="00063164">
      <w:pPr>
        <w:numPr>
          <w:ilvl w:val="0"/>
          <w:numId w:val="27"/>
        </w:numPr>
        <w:overflowPunct/>
        <w:autoSpaceDE/>
        <w:autoSpaceDN/>
        <w:adjustRightInd/>
        <w:spacing w:after="0"/>
        <w:textAlignment w:val="auto"/>
      </w:pPr>
      <w:r w:rsidRPr="007D126F">
        <w:t xml:space="preserve">Alternative 1: </w:t>
      </w:r>
      <w:r w:rsidRPr="007D126F">
        <w:rPr>
          <w:rFonts w:hint="eastAsia"/>
        </w:rPr>
        <w:t>Only wideband DL quality is reported.</w:t>
      </w:r>
    </w:p>
    <w:p w14:paraId="2EDBA078" w14:textId="77777777" w:rsidR="00063164" w:rsidRPr="007D126F" w:rsidRDefault="00063164" w:rsidP="00063164">
      <w:pPr>
        <w:numPr>
          <w:ilvl w:val="0"/>
          <w:numId w:val="27"/>
        </w:numPr>
        <w:overflowPunct/>
        <w:autoSpaceDE/>
        <w:autoSpaceDN/>
        <w:adjustRightInd/>
        <w:spacing w:after="0"/>
        <w:textAlignment w:val="auto"/>
      </w:pPr>
      <w:r w:rsidRPr="007D126F">
        <w:t xml:space="preserve">Alternative 2: </w:t>
      </w:r>
      <w:r w:rsidRPr="007D126F">
        <w:rPr>
          <w:rFonts w:hint="eastAsia"/>
        </w:rPr>
        <w:t>DL quality on a preferred narrowband and position of the preferred narrowband are reported in addition to wideband DL quality.</w:t>
      </w:r>
    </w:p>
    <w:p w14:paraId="3AA7ED6B" w14:textId="77777777" w:rsidR="00063164" w:rsidRPr="007D126F" w:rsidRDefault="00063164" w:rsidP="00063164">
      <w:pPr>
        <w:numPr>
          <w:ilvl w:val="1"/>
          <w:numId w:val="27"/>
        </w:numPr>
        <w:overflowPunct/>
        <w:autoSpaceDE/>
        <w:autoSpaceDN/>
        <w:adjustRightInd/>
        <w:spacing w:after="0"/>
        <w:textAlignment w:val="auto"/>
      </w:pPr>
      <w:r w:rsidRPr="007D126F">
        <w:rPr>
          <w:rFonts w:hint="eastAsia"/>
        </w:rPr>
        <w:t>The preferred narrowband is selected within the set of narrowband(s) on which wideband DL quality is measured.</w:t>
      </w:r>
    </w:p>
    <w:p w14:paraId="568725B3" w14:textId="51D47D25" w:rsidR="00164A3B" w:rsidRDefault="00164A3B" w:rsidP="00683017">
      <w:pPr>
        <w:rPr>
          <w:lang w:eastAsia="zh-CN"/>
        </w:rPr>
      </w:pPr>
      <w:r>
        <w:rPr>
          <w:lang w:eastAsia="zh-CN"/>
        </w:rPr>
        <w:t>Additionally, the following information was received in LS from RAN2 (</w:t>
      </w:r>
      <w:r w:rsidRPr="00164A3B">
        <w:rPr>
          <w:lang w:eastAsia="zh-CN"/>
        </w:rPr>
        <w:t>R2-1905471</w:t>
      </w:r>
      <w:r>
        <w:rPr>
          <w:lang w:eastAsia="zh-CN"/>
        </w:rPr>
        <w:t>):</w:t>
      </w:r>
    </w:p>
    <w:p w14:paraId="5FD1E4FB" w14:textId="49D72BAE" w:rsidR="00164A3B" w:rsidRDefault="00164A3B" w:rsidP="00683017">
      <w:pPr>
        <w:rPr>
          <w:lang w:eastAsia="zh-CN"/>
        </w:rPr>
      </w:pPr>
      <w:r w:rsidRPr="00164A3B">
        <w:rPr>
          <w:noProof/>
          <w:u w:val="single"/>
        </w:rPr>
        <w:lastRenderedPageBreak/>
        <mc:AlternateContent>
          <mc:Choice Requires="wps">
            <w:drawing>
              <wp:inline distT="0" distB="0" distL="0" distR="0" wp14:anchorId="6B197071" wp14:editId="480BE668">
                <wp:extent cx="6644244" cy="6270171"/>
                <wp:effectExtent l="0" t="0" r="2349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244" cy="6270171"/>
                        </a:xfrm>
                        <a:prstGeom prst="rect">
                          <a:avLst/>
                        </a:prstGeom>
                        <a:solidFill>
                          <a:srgbClr val="FFFFFF"/>
                        </a:solidFill>
                        <a:ln w="9525">
                          <a:solidFill>
                            <a:srgbClr val="000000"/>
                          </a:solidFill>
                          <a:miter lim="800000"/>
                          <a:headEnd/>
                          <a:tailEnd/>
                        </a:ln>
                      </wps:spPr>
                      <wps:txbx>
                        <w:txbxContent>
                          <w:p w14:paraId="1F001C3B" w14:textId="6C6DC14B" w:rsidR="00164A3B" w:rsidRDefault="00164A3B" w:rsidP="00164A3B">
                            <w:pPr>
                              <w:pStyle w:val="BodyText"/>
                            </w:pPr>
                            <w:r>
                              <w:t>For EDT, RAN2 has agreed that a new MAC CE will be defined to carry the Quality Report.</w:t>
                            </w:r>
                          </w:p>
                          <w:p w14:paraId="6247C777" w14:textId="77777777" w:rsidR="00164A3B" w:rsidRDefault="00164A3B" w:rsidP="00164A3B">
                            <w:pPr>
                              <w:pStyle w:val="BodyText"/>
                            </w:pPr>
                          </w:p>
                          <w:p w14:paraId="76BC1DBB" w14:textId="77777777" w:rsidR="00164A3B" w:rsidRDefault="00164A3B" w:rsidP="00164A3B">
                            <w:pPr>
                              <w:pStyle w:val="BodyText"/>
                              <w:rPr>
                                <w:u w:val="single"/>
                              </w:rPr>
                            </w:pPr>
                            <w:r>
                              <w:rPr>
                                <w:u w:val="single"/>
                              </w:rPr>
                              <w:t>Non-EDT</w:t>
                            </w:r>
                          </w:p>
                          <w:p w14:paraId="29CD98A7" w14:textId="77777777" w:rsidR="00164A3B" w:rsidRDefault="00164A3B" w:rsidP="00164A3B">
                            <w:pPr>
                              <w:pStyle w:val="BodyText"/>
                            </w:pPr>
                          </w:p>
                          <w:p w14:paraId="4F66131D" w14:textId="77777777" w:rsidR="00164A3B" w:rsidRDefault="00164A3B" w:rsidP="00164A3B">
                            <w:pPr>
                              <w:pStyle w:val="BodyText"/>
                            </w:pPr>
                            <w:r>
                              <w:t>For the non-EDT case, when eNB provides minimum TBS size of 56 bits in the random access response, RAN2 confirms that two unused bits in MAC subheader can be used to send the Msg3 quality report.</w:t>
                            </w:r>
                          </w:p>
                          <w:p w14:paraId="19F80E36" w14:textId="77777777" w:rsidR="00164A3B" w:rsidRDefault="00164A3B" w:rsidP="00164A3B">
                            <w:pPr>
                              <w:pStyle w:val="BodyText"/>
                            </w:pPr>
                          </w:p>
                          <w:p w14:paraId="5C45FCD1" w14:textId="77777777" w:rsidR="00164A3B" w:rsidRDefault="00164A3B" w:rsidP="00164A3B">
                            <w:pPr>
                              <w:pStyle w:val="BodyText"/>
                            </w:pPr>
                            <w:r>
                              <w:t>However, if eNB provides the TBS size that is prolonged to the next available TBS size as shown below in Table 1 in the random access response, there is a maximum of 8 bits available for the Msg3 quality report.</w:t>
                            </w:r>
                          </w:p>
                          <w:p w14:paraId="0400B78B" w14:textId="77777777" w:rsidR="00164A3B" w:rsidRDefault="00164A3B" w:rsidP="00164A3B">
                            <w:pPr>
                              <w:pStyle w:val="Caption"/>
                              <w:keepNext/>
                              <w:jc w:val="center"/>
                            </w:pPr>
                            <w:bookmarkStart w:id="3"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3"/>
                            <w:r>
                              <w:t>: Possible TBS Sizes for Msg3</w:t>
                            </w:r>
                          </w:p>
                          <w:tbl>
                            <w:tblPr>
                              <w:tblStyle w:val="TableGrid"/>
                              <w:tblW w:w="0" w:type="auto"/>
                              <w:tblLook w:val="04A0" w:firstRow="1" w:lastRow="0" w:firstColumn="1" w:lastColumn="0" w:noHBand="0" w:noVBand="1"/>
                            </w:tblPr>
                            <w:tblGrid>
                              <w:gridCol w:w="4532"/>
                              <w:gridCol w:w="1923"/>
                              <w:gridCol w:w="1465"/>
                            </w:tblGrid>
                            <w:tr w:rsidR="00164A3B" w14:paraId="6AFF3CBC" w14:textId="77777777" w:rsidTr="00914A3F">
                              <w:tc>
                                <w:tcPr>
                                  <w:tcW w:w="4532" w:type="dxa"/>
                                  <w:tcBorders>
                                    <w:top w:val="nil"/>
                                    <w:left w:val="nil"/>
                                    <w:bottom w:val="single" w:sz="4" w:space="0" w:color="auto"/>
                                    <w:right w:val="single" w:sz="4" w:space="0" w:color="auto"/>
                                  </w:tcBorders>
                                  <w:vAlign w:val="center"/>
                                </w:tcPr>
                                <w:p w14:paraId="2A8E0C44" w14:textId="77777777" w:rsidR="00164A3B" w:rsidRDefault="00164A3B" w:rsidP="00164A3B">
                                  <w:pPr>
                                    <w:pStyle w:val="BodyText"/>
                                    <w:jc w:val="center"/>
                                    <w:rPr>
                                      <w:szCs w:val="20"/>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94C18" w14:textId="77777777" w:rsidR="00164A3B" w:rsidRDefault="00164A3B" w:rsidP="00164A3B">
                                  <w:pPr>
                                    <w:pStyle w:val="BodyText"/>
                                    <w:jc w:val="center"/>
                                    <w:rPr>
                                      <w:b/>
                                      <w:szCs w:val="20"/>
                                    </w:rPr>
                                  </w:pPr>
                                  <w:r>
                                    <w:rPr>
                                      <w:b/>
                                      <w:szCs w:val="20"/>
                                    </w:rPr>
                                    <w:t xml:space="preserve">Minimum Msg3 TBS </w:t>
                                  </w:r>
                                  <w:r>
                                    <w:rPr>
                                      <w:b/>
                                      <w:szCs w:val="20"/>
                                    </w:rPr>
                                    <w:br/>
                                  </w:r>
                                  <w:r>
                                    <w:rPr>
                                      <w:szCs w:val="20"/>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901D3" w14:textId="77777777" w:rsidR="00164A3B" w:rsidRDefault="00164A3B" w:rsidP="00164A3B">
                                  <w:pPr>
                                    <w:pStyle w:val="BodyText"/>
                                    <w:jc w:val="center"/>
                                    <w:rPr>
                                      <w:b/>
                                      <w:szCs w:val="20"/>
                                    </w:rPr>
                                  </w:pPr>
                                  <w:r>
                                    <w:rPr>
                                      <w:b/>
                                      <w:szCs w:val="20"/>
                                    </w:rPr>
                                    <w:t>prolonged Msg3 TBS</w:t>
                                  </w:r>
                                </w:p>
                                <w:p w14:paraId="5577AB9B" w14:textId="77777777" w:rsidR="00164A3B" w:rsidRDefault="00164A3B" w:rsidP="00164A3B">
                                  <w:pPr>
                                    <w:pStyle w:val="BodyText"/>
                                    <w:jc w:val="center"/>
                                    <w:rPr>
                                      <w:b/>
                                      <w:szCs w:val="20"/>
                                    </w:rPr>
                                  </w:pPr>
                                  <w:r>
                                    <w:rPr>
                                      <w:szCs w:val="20"/>
                                    </w:rPr>
                                    <w:t>[bit]</w:t>
                                  </w:r>
                                </w:p>
                              </w:tc>
                            </w:tr>
                            <w:tr w:rsidR="00164A3B" w14:paraId="5CF9DDBC"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C9F9EC" w14:textId="77777777" w:rsidR="00164A3B" w:rsidRDefault="00164A3B" w:rsidP="00164A3B">
                                  <w:pPr>
                                    <w:pStyle w:val="BodyText"/>
                                    <w:rPr>
                                      <w:b/>
                                      <w:szCs w:val="20"/>
                                    </w:rPr>
                                  </w:pPr>
                                  <w:r>
                                    <w:rPr>
                                      <w:b/>
                                      <w:szCs w:val="20"/>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4B85B5DD"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39EC509" w14:textId="77777777" w:rsidR="00164A3B" w:rsidRDefault="00164A3B" w:rsidP="00164A3B">
                                  <w:pPr>
                                    <w:pStyle w:val="BodyText"/>
                                    <w:jc w:val="center"/>
                                    <w:rPr>
                                      <w:szCs w:val="20"/>
                                    </w:rPr>
                                  </w:pPr>
                                  <w:r>
                                    <w:rPr>
                                      <w:szCs w:val="20"/>
                                    </w:rPr>
                                    <w:t>72</w:t>
                                  </w:r>
                                </w:p>
                              </w:tc>
                            </w:tr>
                            <w:tr w:rsidR="00164A3B" w14:paraId="128745A1"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BC4B9C" w14:textId="77777777" w:rsidR="00164A3B" w:rsidRDefault="00164A3B" w:rsidP="00164A3B">
                                  <w:pPr>
                                    <w:pStyle w:val="BodyText"/>
                                    <w:rPr>
                                      <w:b/>
                                      <w:szCs w:val="20"/>
                                    </w:rPr>
                                  </w:pPr>
                                  <w:r>
                                    <w:rPr>
                                      <w:b/>
                                      <w:szCs w:val="20"/>
                                    </w:rPr>
                                    <w:t>RRCConnectionResumeRequest</w:t>
                                  </w:r>
                                  <w:r>
                                    <w:rPr>
                                      <w:b/>
                                      <w:szCs w:val="20"/>
                                    </w:rPr>
                                    <w:br/>
                                  </w:r>
                                  <w:r>
                                    <w:rPr>
                                      <w:i/>
                                      <w:szCs w:val="20"/>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AADA976" w14:textId="77777777" w:rsidR="00164A3B" w:rsidRDefault="00164A3B" w:rsidP="00164A3B">
                                  <w:pPr>
                                    <w:pStyle w:val="BodyText"/>
                                    <w:jc w:val="center"/>
                                    <w:rPr>
                                      <w:szCs w:val="20"/>
                                    </w:rPr>
                                  </w:pPr>
                                  <w:r>
                                    <w:rPr>
                                      <w:szCs w:val="20"/>
                                    </w:rPr>
                                    <w:t>72</w:t>
                                  </w:r>
                                </w:p>
                              </w:tc>
                              <w:tc>
                                <w:tcPr>
                                  <w:tcW w:w="1465" w:type="dxa"/>
                                  <w:tcBorders>
                                    <w:top w:val="single" w:sz="4" w:space="0" w:color="auto"/>
                                    <w:left w:val="single" w:sz="4" w:space="0" w:color="auto"/>
                                    <w:bottom w:val="single" w:sz="4" w:space="0" w:color="auto"/>
                                    <w:right w:val="single" w:sz="4" w:space="0" w:color="auto"/>
                                  </w:tcBorders>
                                  <w:hideMark/>
                                </w:tcPr>
                                <w:p w14:paraId="234B1592" w14:textId="77777777" w:rsidR="00164A3B" w:rsidRDefault="00164A3B" w:rsidP="00164A3B">
                                  <w:pPr>
                                    <w:pStyle w:val="BodyText"/>
                                    <w:jc w:val="center"/>
                                    <w:rPr>
                                      <w:szCs w:val="20"/>
                                    </w:rPr>
                                  </w:pPr>
                                  <w:r>
                                    <w:rPr>
                                      <w:szCs w:val="20"/>
                                    </w:rPr>
                                    <w:t>88</w:t>
                                  </w:r>
                                </w:p>
                              </w:tc>
                            </w:tr>
                            <w:tr w:rsidR="00164A3B" w14:paraId="0AD3FBCD"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86DED1" w14:textId="77777777" w:rsidR="00164A3B" w:rsidRDefault="00164A3B" w:rsidP="00164A3B">
                                  <w:pPr>
                                    <w:pStyle w:val="BodyText"/>
                                    <w:rPr>
                                      <w:b/>
                                      <w:szCs w:val="20"/>
                                    </w:rPr>
                                  </w:pPr>
                                  <w:r>
                                    <w:rPr>
                                      <w:b/>
                                      <w:szCs w:val="20"/>
                                    </w:rPr>
                                    <w:t xml:space="preserve">RRCConnectionResumeRequest </w:t>
                                  </w:r>
                                  <w:r>
                                    <w:rPr>
                                      <w:b/>
                                      <w:szCs w:val="20"/>
                                    </w:rPr>
                                    <w:br/>
                                  </w:r>
                                  <w:r>
                                    <w:rPr>
                                      <w:i/>
                                      <w:szCs w:val="20"/>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31EF402"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583C2C5" w14:textId="77777777" w:rsidR="00164A3B" w:rsidRDefault="00164A3B" w:rsidP="00164A3B">
                                  <w:pPr>
                                    <w:pStyle w:val="BodyText"/>
                                    <w:jc w:val="center"/>
                                    <w:rPr>
                                      <w:szCs w:val="20"/>
                                    </w:rPr>
                                  </w:pPr>
                                  <w:r>
                                    <w:rPr>
                                      <w:szCs w:val="20"/>
                                    </w:rPr>
                                    <w:t>72</w:t>
                                  </w:r>
                                </w:p>
                              </w:tc>
                            </w:tr>
                            <w:tr w:rsidR="00164A3B" w14:paraId="3723D67A"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FA119" w14:textId="77777777" w:rsidR="00164A3B" w:rsidRDefault="00164A3B" w:rsidP="00164A3B">
                                  <w:pPr>
                                    <w:pStyle w:val="BodyText"/>
                                    <w:rPr>
                                      <w:b/>
                                      <w:szCs w:val="20"/>
                                    </w:rPr>
                                  </w:pPr>
                                  <w:r>
                                    <w:rPr>
                                      <w:b/>
                                      <w:szCs w:val="20"/>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3283E358"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08B587B5" w14:textId="77777777" w:rsidR="00164A3B" w:rsidRDefault="00164A3B" w:rsidP="00164A3B">
                                  <w:pPr>
                                    <w:pStyle w:val="BodyText"/>
                                    <w:jc w:val="center"/>
                                    <w:rPr>
                                      <w:szCs w:val="20"/>
                                    </w:rPr>
                                  </w:pPr>
                                  <w:r>
                                    <w:rPr>
                                      <w:szCs w:val="20"/>
                                    </w:rPr>
                                    <w:t>72</w:t>
                                  </w:r>
                                </w:p>
                              </w:tc>
                            </w:tr>
                          </w:tbl>
                          <w:p w14:paraId="74E7CC7D" w14:textId="77777777" w:rsidR="00164A3B" w:rsidRDefault="00164A3B" w:rsidP="00164A3B">
                            <w:pPr>
                              <w:pStyle w:val="BodyText"/>
                              <w:rPr>
                                <w:szCs w:val="20"/>
                                <w:u w:val="single"/>
                                <w:lang w:val="en-GB"/>
                              </w:rPr>
                            </w:pPr>
                          </w:p>
                          <w:p w14:paraId="7B9CC88C" w14:textId="77777777" w:rsidR="00164A3B" w:rsidRDefault="00164A3B" w:rsidP="00164A3B">
                            <w:pPr>
                              <w:pStyle w:val="BodyText"/>
                              <w:rPr>
                                <w:u w:val="single"/>
                              </w:rPr>
                            </w:pPr>
                            <w:r>
                              <w:rPr>
                                <w:u w:val="single"/>
                              </w:rPr>
                              <w:t>EDT</w:t>
                            </w:r>
                          </w:p>
                          <w:p w14:paraId="48C6ADDA" w14:textId="77777777" w:rsidR="00164A3B" w:rsidRDefault="00164A3B" w:rsidP="00164A3B">
                            <w:pPr>
                              <w:pStyle w:val="BodyText"/>
                              <w:rPr>
                                <w:u w:val="single"/>
                              </w:rPr>
                            </w:pPr>
                          </w:p>
                          <w:p w14:paraId="09085BF1" w14:textId="77777777" w:rsidR="00164A3B" w:rsidRDefault="00164A3B" w:rsidP="00164A3B">
                            <w:pPr>
                              <w:pStyle w:val="BodyText"/>
                            </w:pPr>
                            <w:r>
                              <w:t>For EDT case, a MAC CE is used and a maximum of 8 bits are available for Mgs3 quality report.</w:t>
                            </w:r>
                          </w:p>
                          <w:p w14:paraId="20BBD491" w14:textId="77777777" w:rsidR="00164A3B" w:rsidRDefault="00164A3B" w:rsidP="00164A3B">
                            <w:pPr>
                              <w:pStyle w:val="BodyText"/>
                            </w:pPr>
                          </w:p>
                          <w:p w14:paraId="60D67200" w14:textId="77777777" w:rsidR="00164A3B" w:rsidRDefault="00164A3B" w:rsidP="00164A3B">
                            <w:pPr>
                              <w:pStyle w:val="BodyText"/>
                            </w:pPr>
                            <w:r>
                              <w:t>For Msg3 quality report in CONNECTED state, it is possible to use same MAC CE based solution with a maximum of 8 bits available for Msg3 quality report.</w:t>
                            </w:r>
                          </w:p>
                          <w:p w14:paraId="1DE0541A" w14:textId="77777777" w:rsidR="00164A3B" w:rsidRPr="00BA5B65" w:rsidRDefault="00164A3B" w:rsidP="00164A3B">
                            <w:pPr>
                              <w:rPr>
                                <w:lang w:eastAsia="zh-CN"/>
                              </w:rPr>
                            </w:pPr>
                          </w:p>
                          <w:p w14:paraId="124A6AA5" w14:textId="6A7382CC" w:rsidR="00164A3B" w:rsidRDefault="00164A3B" w:rsidP="00164A3B"/>
                        </w:txbxContent>
                      </wps:txbx>
                      <wps:bodyPr rot="0" vert="horz" wrap="square" lIns="91440" tIns="45720" rIns="91440" bIns="45720" anchor="t" anchorCtr="0">
                        <a:noAutofit/>
                      </wps:bodyPr>
                    </wps:wsp>
                  </a:graphicData>
                </a:graphic>
              </wp:inline>
            </w:drawing>
          </mc:Choice>
          <mc:Fallback>
            <w:pict>
              <v:shapetype w14:anchorId="6B197071" id="_x0000_t202" coordsize="21600,21600" o:spt="202" path="m,l,21600r21600,l21600,xe">
                <v:stroke joinstyle="miter"/>
                <v:path gradientshapeok="t" o:connecttype="rect"/>
              </v:shapetype>
              <v:shape id="Text Box 2" o:spid="_x0000_s1026" type="#_x0000_t202" style="width:523.15pt;height:49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">
                <v:textbox>
                  <w:txbxContent>
                    <w:p w14:paraId="1F001C3B" w14:textId="6C6DC14B" w:rsidR="00164A3B" w:rsidRDefault="00164A3B" w:rsidP="00164A3B">
                      <w:pPr>
                        <w:pStyle w:val="BodyText"/>
                      </w:pPr>
                      <w:r>
                        <w:t>For EDT, RAN2 has agreed that a new MAC CE will be defined to carry the Quality Report.</w:t>
                      </w:r>
                    </w:p>
                    <w:p w14:paraId="6247C777" w14:textId="77777777" w:rsidR="00164A3B" w:rsidRDefault="00164A3B" w:rsidP="00164A3B">
                      <w:pPr>
                        <w:pStyle w:val="BodyText"/>
                      </w:pPr>
                    </w:p>
                    <w:p w14:paraId="76BC1DBB" w14:textId="77777777" w:rsidR="00164A3B" w:rsidRDefault="00164A3B" w:rsidP="00164A3B">
                      <w:pPr>
                        <w:pStyle w:val="BodyText"/>
                        <w:rPr>
                          <w:u w:val="single"/>
                        </w:rPr>
                      </w:pPr>
                      <w:r>
                        <w:rPr>
                          <w:u w:val="single"/>
                        </w:rPr>
                        <w:t>Non-EDT</w:t>
                      </w:r>
                    </w:p>
                    <w:p w14:paraId="29CD98A7" w14:textId="77777777" w:rsidR="00164A3B" w:rsidRDefault="00164A3B" w:rsidP="00164A3B">
                      <w:pPr>
                        <w:pStyle w:val="BodyText"/>
                      </w:pPr>
                    </w:p>
                    <w:p w14:paraId="4F66131D" w14:textId="77777777" w:rsidR="00164A3B" w:rsidRDefault="00164A3B" w:rsidP="00164A3B">
                      <w:pPr>
                        <w:pStyle w:val="BodyText"/>
                      </w:pPr>
                      <w:r>
                        <w:t>For the non-EDT case, when eNB provides minimum TBS size of 56 bits in the random access response, RAN2 confirms that two unused bits in MAC subheader can be used to send the Msg3 quality report.</w:t>
                      </w:r>
                    </w:p>
                    <w:p w14:paraId="19F80E36" w14:textId="77777777" w:rsidR="00164A3B" w:rsidRDefault="00164A3B" w:rsidP="00164A3B">
                      <w:pPr>
                        <w:pStyle w:val="BodyText"/>
                      </w:pPr>
                    </w:p>
                    <w:p w14:paraId="5C45FCD1" w14:textId="77777777" w:rsidR="00164A3B" w:rsidRDefault="00164A3B" w:rsidP="00164A3B">
                      <w:pPr>
                        <w:pStyle w:val="BodyText"/>
                      </w:pPr>
                      <w:r>
                        <w:t>However, if eNB provides the TBS size that is prolonged to the next available TBS size as shown below in Table 1 in the random access response, there is a maximum of 8 bits available for the Msg3 quality report.</w:t>
                      </w:r>
                    </w:p>
                    <w:p w14:paraId="0400B78B" w14:textId="77777777" w:rsidR="00164A3B" w:rsidRDefault="00164A3B" w:rsidP="00164A3B">
                      <w:pPr>
                        <w:pStyle w:val="Caption"/>
                        <w:keepNext/>
                        <w:jc w:val="center"/>
                      </w:pPr>
                      <w:bookmarkStart w:id="4"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4"/>
                      <w:r>
                        <w:t>: Possible TBS Sizes for Msg3</w:t>
                      </w:r>
                    </w:p>
                    <w:tbl>
                      <w:tblPr>
                        <w:tblStyle w:val="TableGrid"/>
                        <w:tblW w:w="0" w:type="auto"/>
                        <w:tblLook w:val="04A0" w:firstRow="1" w:lastRow="0" w:firstColumn="1" w:lastColumn="0" w:noHBand="0" w:noVBand="1"/>
                      </w:tblPr>
                      <w:tblGrid>
                        <w:gridCol w:w="4532"/>
                        <w:gridCol w:w="1923"/>
                        <w:gridCol w:w="1465"/>
                      </w:tblGrid>
                      <w:tr w:rsidR="00164A3B" w14:paraId="6AFF3CBC" w14:textId="77777777" w:rsidTr="00914A3F">
                        <w:tc>
                          <w:tcPr>
                            <w:tcW w:w="4532" w:type="dxa"/>
                            <w:tcBorders>
                              <w:top w:val="nil"/>
                              <w:left w:val="nil"/>
                              <w:bottom w:val="single" w:sz="4" w:space="0" w:color="auto"/>
                              <w:right w:val="single" w:sz="4" w:space="0" w:color="auto"/>
                            </w:tcBorders>
                            <w:vAlign w:val="center"/>
                          </w:tcPr>
                          <w:p w14:paraId="2A8E0C44" w14:textId="77777777" w:rsidR="00164A3B" w:rsidRDefault="00164A3B" w:rsidP="00164A3B">
                            <w:pPr>
                              <w:pStyle w:val="BodyText"/>
                              <w:jc w:val="center"/>
                              <w:rPr>
                                <w:szCs w:val="20"/>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94C18" w14:textId="77777777" w:rsidR="00164A3B" w:rsidRDefault="00164A3B" w:rsidP="00164A3B">
                            <w:pPr>
                              <w:pStyle w:val="BodyText"/>
                              <w:jc w:val="center"/>
                              <w:rPr>
                                <w:b/>
                                <w:szCs w:val="20"/>
                              </w:rPr>
                            </w:pPr>
                            <w:r>
                              <w:rPr>
                                <w:b/>
                                <w:szCs w:val="20"/>
                              </w:rPr>
                              <w:t xml:space="preserve">Minimum Msg3 TBS </w:t>
                            </w:r>
                            <w:r>
                              <w:rPr>
                                <w:b/>
                                <w:szCs w:val="20"/>
                              </w:rPr>
                              <w:br/>
                            </w:r>
                            <w:r>
                              <w:rPr>
                                <w:szCs w:val="20"/>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901D3" w14:textId="77777777" w:rsidR="00164A3B" w:rsidRDefault="00164A3B" w:rsidP="00164A3B">
                            <w:pPr>
                              <w:pStyle w:val="BodyText"/>
                              <w:jc w:val="center"/>
                              <w:rPr>
                                <w:b/>
                                <w:szCs w:val="20"/>
                              </w:rPr>
                            </w:pPr>
                            <w:r>
                              <w:rPr>
                                <w:b/>
                                <w:szCs w:val="20"/>
                              </w:rPr>
                              <w:t>prolonged Msg3 TBS</w:t>
                            </w:r>
                          </w:p>
                          <w:p w14:paraId="5577AB9B" w14:textId="77777777" w:rsidR="00164A3B" w:rsidRDefault="00164A3B" w:rsidP="00164A3B">
                            <w:pPr>
                              <w:pStyle w:val="BodyText"/>
                              <w:jc w:val="center"/>
                              <w:rPr>
                                <w:b/>
                                <w:szCs w:val="20"/>
                              </w:rPr>
                            </w:pPr>
                            <w:r>
                              <w:rPr>
                                <w:szCs w:val="20"/>
                              </w:rPr>
                              <w:t>[bit]</w:t>
                            </w:r>
                          </w:p>
                        </w:tc>
                      </w:tr>
                      <w:tr w:rsidR="00164A3B" w14:paraId="5CF9DDBC"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C9F9EC" w14:textId="77777777" w:rsidR="00164A3B" w:rsidRDefault="00164A3B" w:rsidP="00164A3B">
                            <w:pPr>
                              <w:pStyle w:val="BodyText"/>
                              <w:rPr>
                                <w:b/>
                                <w:szCs w:val="20"/>
                              </w:rPr>
                            </w:pPr>
                            <w:r>
                              <w:rPr>
                                <w:b/>
                                <w:szCs w:val="20"/>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4B85B5DD"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39EC509" w14:textId="77777777" w:rsidR="00164A3B" w:rsidRDefault="00164A3B" w:rsidP="00164A3B">
                            <w:pPr>
                              <w:pStyle w:val="BodyText"/>
                              <w:jc w:val="center"/>
                              <w:rPr>
                                <w:szCs w:val="20"/>
                              </w:rPr>
                            </w:pPr>
                            <w:r>
                              <w:rPr>
                                <w:szCs w:val="20"/>
                              </w:rPr>
                              <w:t>72</w:t>
                            </w:r>
                          </w:p>
                        </w:tc>
                      </w:tr>
                      <w:tr w:rsidR="00164A3B" w14:paraId="128745A1"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BC4B9C" w14:textId="77777777" w:rsidR="00164A3B" w:rsidRDefault="00164A3B" w:rsidP="00164A3B">
                            <w:pPr>
                              <w:pStyle w:val="BodyText"/>
                              <w:rPr>
                                <w:b/>
                                <w:szCs w:val="20"/>
                              </w:rPr>
                            </w:pPr>
                            <w:r>
                              <w:rPr>
                                <w:b/>
                                <w:szCs w:val="20"/>
                              </w:rPr>
                              <w:t>RRCConnectionResumeRequest</w:t>
                            </w:r>
                            <w:r>
                              <w:rPr>
                                <w:b/>
                                <w:szCs w:val="20"/>
                              </w:rPr>
                              <w:br/>
                            </w:r>
                            <w:r>
                              <w:rPr>
                                <w:i/>
                                <w:szCs w:val="20"/>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AADA976" w14:textId="77777777" w:rsidR="00164A3B" w:rsidRDefault="00164A3B" w:rsidP="00164A3B">
                            <w:pPr>
                              <w:pStyle w:val="BodyText"/>
                              <w:jc w:val="center"/>
                              <w:rPr>
                                <w:szCs w:val="20"/>
                              </w:rPr>
                            </w:pPr>
                            <w:r>
                              <w:rPr>
                                <w:szCs w:val="20"/>
                              </w:rPr>
                              <w:t>72</w:t>
                            </w:r>
                          </w:p>
                        </w:tc>
                        <w:tc>
                          <w:tcPr>
                            <w:tcW w:w="1465" w:type="dxa"/>
                            <w:tcBorders>
                              <w:top w:val="single" w:sz="4" w:space="0" w:color="auto"/>
                              <w:left w:val="single" w:sz="4" w:space="0" w:color="auto"/>
                              <w:bottom w:val="single" w:sz="4" w:space="0" w:color="auto"/>
                              <w:right w:val="single" w:sz="4" w:space="0" w:color="auto"/>
                            </w:tcBorders>
                            <w:hideMark/>
                          </w:tcPr>
                          <w:p w14:paraId="234B1592" w14:textId="77777777" w:rsidR="00164A3B" w:rsidRDefault="00164A3B" w:rsidP="00164A3B">
                            <w:pPr>
                              <w:pStyle w:val="BodyText"/>
                              <w:jc w:val="center"/>
                              <w:rPr>
                                <w:szCs w:val="20"/>
                              </w:rPr>
                            </w:pPr>
                            <w:r>
                              <w:rPr>
                                <w:szCs w:val="20"/>
                              </w:rPr>
                              <w:t>88</w:t>
                            </w:r>
                          </w:p>
                        </w:tc>
                      </w:tr>
                      <w:tr w:rsidR="00164A3B" w14:paraId="0AD3FBCD"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86DED1" w14:textId="77777777" w:rsidR="00164A3B" w:rsidRDefault="00164A3B" w:rsidP="00164A3B">
                            <w:pPr>
                              <w:pStyle w:val="BodyText"/>
                              <w:rPr>
                                <w:b/>
                                <w:szCs w:val="20"/>
                              </w:rPr>
                            </w:pPr>
                            <w:r>
                              <w:rPr>
                                <w:b/>
                                <w:szCs w:val="20"/>
                              </w:rPr>
                              <w:t xml:space="preserve">RRCConnectionResumeRequest </w:t>
                            </w:r>
                            <w:r>
                              <w:rPr>
                                <w:b/>
                                <w:szCs w:val="20"/>
                              </w:rPr>
                              <w:br/>
                            </w:r>
                            <w:r>
                              <w:rPr>
                                <w:i/>
                                <w:szCs w:val="20"/>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31EF402"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583C2C5" w14:textId="77777777" w:rsidR="00164A3B" w:rsidRDefault="00164A3B" w:rsidP="00164A3B">
                            <w:pPr>
                              <w:pStyle w:val="BodyText"/>
                              <w:jc w:val="center"/>
                              <w:rPr>
                                <w:szCs w:val="20"/>
                              </w:rPr>
                            </w:pPr>
                            <w:r>
                              <w:rPr>
                                <w:szCs w:val="20"/>
                              </w:rPr>
                              <w:t>72</w:t>
                            </w:r>
                          </w:p>
                        </w:tc>
                      </w:tr>
                      <w:tr w:rsidR="00164A3B" w14:paraId="3723D67A"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FA119" w14:textId="77777777" w:rsidR="00164A3B" w:rsidRDefault="00164A3B" w:rsidP="00164A3B">
                            <w:pPr>
                              <w:pStyle w:val="BodyText"/>
                              <w:rPr>
                                <w:b/>
                                <w:szCs w:val="20"/>
                              </w:rPr>
                            </w:pPr>
                            <w:r>
                              <w:rPr>
                                <w:b/>
                                <w:szCs w:val="20"/>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3283E358"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08B587B5" w14:textId="77777777" w:rsidR="00164A3B" w:rsidRDefault="00164A3B" w:rsidP="00164A3B">
                            <w:pPr>
                              <w:pStyle w:val="BodyText"/>
                              <w:jc w:val="center"/>
                              <w:rPr>
                                <w:szCs w:val="20"/>
                              </w:rPr>
                            </w:pPr>
                            <w:r>
                              <w:rPr>
                                <w:szCs w:val="20"/>
                              </w:rPr>
                              <w:t>72</w:t>
                            </w:r>
                          </w:p>
                        </w:tc>
                      </w:tr>
                    </w:tbl>
                    <w:p w14:paraId="74E7CC7D" w14:textId="77777777" w:rsidR="00164A3B" w:rsidRDefault="00164A3B" w:rsidP="00164A3B">
                      <w:pPr>
                        <w:pStyle w:val="BodyText"/>
                        <w:rPr>
                          <w:szCs w:val="20"/>
                          <w:u w:val="single"/>
                          <w:lang w:val="en-GB"/>
                        </w:rPr>
                      </w:pPr>
                    </w:p>
                    <w:p w14:paraId="7B9CC88C" w14:textId="77777777" w:rsidR="00164A3B" w:rsidRDefault="00164A3B" w:rsidP="00164A3B">
                      <w:pPr>
                        <w:pStyle w:val="BodyText"/>
                        <w:rPr>
                          <w:u w:val="single"/>
                        </w:rPr>
                      </w:pPr>
                      <w:r>
                        <w:rPr>
                          <w:u w:val="single"/>
                        </w:rPr>
                        <w:t>EDT</w:t>
                      </w:r>
                    </w:p>
                    <w:p w14:paraId="48C6ADDA" w14:textId="77777777" w:rsidR="00164A3B" w:rsidRDefault="00164A3B" w:rsidP="00164A3B">
                      <w:pPr>
                        <w:pStyle w:val="BodyText"/>
                        <w:rPr>
                          <w:u w:val="single"/>
                        </w:rPr>
                      </w:pPr>
                    </w:p>
                    <w:p w14:paraId="09085BF1" w14:textId="77777777" w:rsidR="00164A3B" w:rsidRDefault="00164A3B" w:rsidP="00164A3B">
                      <w:pPr>
                        <w:pStyle w:val="BodyText"/>
                      </w:pPr>
                      <w:r>
                        <w:t>For EDT case, a MAC CE is used and a maximum of 8 bits are available for Mgs3 quality report.</w:t>
                      </w:r>
                    </w:p>
                    <w:p w14:paraId="20BBD491" w14:textId="77777777" w:rsidR="00164A3B" w:rsidRDefault="00164A3B" w:rsidP="00164A3B">
                      <w:pPr>
                        <w:pStyle w:val="BodyText"/>
                      </w:pPr>
                    </w:p>
                    <w:p w14:paraId="60D67200" w14:textId="77777777" w:rsidR="00164A3B" w:rsidRDefault="00164A3B" w:rsidP="00164A3B">
                      <w:pPr>
                        <w:pStyle w:val="BodyText"/>
                      </w:pPr>
                      <w:r>
                        <w:t>For Msg3 quality report in CONNECTED state, it is possible to use same MAC CE based solution with a maximum of 8 bits available for Msg3 quality report.</w:t>
                      </w:r>
                    </w:p>
                    <w:p w14:paraId="1DE0541A" w14:textId="77777777" w:rsidR="00164A3B" w:rsidRPr="00BA5B65" w:rsidRDefault="00164A3B" w:rsidP="00164A3B">
                      <w:pPr>
                        <w:rPr>
                          <w:lang w:eastAsia="zh-CN"/>
                        </w:rPr>
                      </w:pPr>
                    </w:p>
                    <w:p w14:paraId="124A6AA5" w14:textId="6A7382CC" w:rsidR="00164A3B" w:rsidRDefault="00164A3B" w:rsidP="00164A3B"/>
                  </w:txbxContent>
                </v:textbox>
                <w10:anchorlock/>
              </v:shape>
            </w:pict>
          </mc:Fallback>
        </mc:AlternateContent>
      </w:r>
    </w:p>
    <w:p w14:paraId="35451BD6" w14:textId="6639C04D" w:rsidR="00063164" w:rsidRDefault="00063164" w:rsidP="00683017">
      <w:pPr>
        <w:rPr>
          <w:lang w:eastAsia="zh-CN"/>
        </w:rPr>
      </w:pPr>
    </w:p>
    <w:p w14:paraId="50933066" w14:textId="39B49E82" w:rsidR="00221C29" w:rsidRDefault="00221C29" w:rsidP="00683017">
      <w:pPr>
        <w:rPr>
          <w:lang w:eastAsia="zh-CN"/>
        </w:rPr>
      </w:pPr>
    </w:p>
    <w:p w14:paraId="6131B8D1" w14:textId="4B8C10BA" w:rsidR="00221C29" w:rsidRDefault="00221C29" w:rsidP="00683017">
      <w:pPr>
        <w:rPr>
          <w:lang w:eastAsia="zh-CN"/>
        </w:rPr>
      </w:pPr>
    </w:p>
    <w:p w14:paraId="576A9180" w14:textId="77777777" w:rsidR="00221C29" w:rsidRDefault="00221C29" w:rsidP="00683017">
      <w:pPr>
        <w:rPr>
          <w:lang w:eastAsia="zh-CN"/>
        </w:rPr>
      </w:pPr>
    </w:p>
    <w:p w14:paraId="1C6930F1" w14:textId="22412B0A" w:rsidR="00063164" w:rsidRDefault="00063164" w:rsidP="00683017">
      <w:pPr>
        <w:rPr>
          <w:lang w:eastAsia="zh-CN"/>
        </w:rPr>
      </w:pPr>
    </w:p>
    <w:p w14:paraId="391CE54A" w14:textId="24952CBD" w:rsidR="00221C29" w:rsidRDefault="00221C29" w:rsidP="00683017">
      <w:pPr>
        <w:rPr>
          <w:lang w:eastAsia="zh-CN"/>
        </w:rPr>
      </w:pPr>
    </w:p>
    <w:p w14:paraId="09E214DF" w14:textId="41476A0E" w:rsidR="00221C29" w:rsidRDefault="00221C29" w:rsidP="00683017">
      <w:pPr>
        <w:rPr>
          <w:lang w:eastAsia="zh-CN"/>
        </w:rPr>
      </w:pPr>
    </w:p>
    <w:p w14:paraId="6BBC7A05" w14:textId="38A1F0FA" w:rsidR="00221C29" w:rsidRDefault="00221C29" w:rsidP="00683017">
      <w:pPr>
        <w:rPr>
          <w:lang w:eastAsia="zh-CN"/>
        </w:rPr>
      </w:pPr>
    </w:p>
    <w:p w14:paraId="44F15C6E" w14:textId="77777777" w:rsidR="00221C29" w:rsidRDefault="00221C29" w:rsidP="00221C29">
      <w:pPr>
        <w:pStyle w:val="Heading1"/>
      </w:pPr>
      <w:r>
        <w:lastRenderedPageBreak/>
        <w:t>Number of bits for non-EDT</w:t>
      </w:r>
    </w:p>
    <w:p w14:paraId="7A73D008" w14:textId="65F31999" w:rsidR="00221C29" w:rsidRDefault="00221C29" w:rsidP="00221C29">
      <w:pPr>
        <w:rPr>
          <w:lang w:val="en-GB"/>
        </w:rPr>
      </w:pPr>
      <w:r>
        <w:rPr>
          <w:lang w:val="en-GB"/>
        </w:rPr>
        <w:t>In RAN1#97, it was agreed to support 8-bit quality reporting for connected mode reporting. The remaining issue is whether to support 8-bit, 2-bit or both in IDLE mode. We make the following observations about the two alternatives:</w:t>
      </w:r>
    </w:p>
    <w:p w14:paraId="7472B320" w14:textId="77777777" w:rsidR="00221C29" w:rsidRPr="005A5787" w:rsidRDefault="00221C29" w:rsidP="00221C29">
      <w:r w:rsidRPr="005A5787">
        <w:rPr>
          <w:b/>
        </w:rPr>
        <w:t>- Keep current msg3 size, and use 2 bits:</w:t>
      </w:r>
      <w:r>
        <w:t xml:space="preserve"> The advantage of this method is that there is no increase in power consumption at the UE size, since the TBS is the same and, therefore, there is no PHY penalty for transmitting the CQI in msg3.</w:t>
      </w:r>
    </w:p>
    <w:p w14:paraId="32228389" w14:textId="62317A4F" w:rsidR="00221C29" w:rsidRDefault="00221C29" w:rsidP="00221C29">
      <w:r>
        <w:rPr>
          <w:b/>
        </w:rPr>
        <w:t xml:space="preserve">- Increase the size of msg3 by ~29% and use 8 bits: </w:t>
      </w:r>
      <w:r>
        <w:t xml:space="preserve">Although the flexibility of this method is increased (allow for up to 255 possibilities for reporting), this would increase the power consumption of </w:t>
      </w:r>
      <w:r>
        <w:rPr>
          <w:u w:val="single"/>
        </w:rPr>
        <w:t>all UEs of all releases accessing the eNB</w:t>
      </w:r>
      <w:r>
        <w:t>, regardless of whether they support CQI reporting or not. This is due to the fact that the eNB does not know the UE capabilities at the moment of granting msg3.</w:t>
      </w:r>
    </w:p>
    <w:p w14:paraId="1F2E2289" w14:textId="1C25B8E1" w:rsidR="00797FB2" w:rsidRDefault="00797FB2" w:rsidP="00221C29">
      <w:r>
        <w:t>In Figure 1 we show the SNR vs BLER results for different TBS and repetition levels.</w:t>
      </w:r>
    </w:p>
    <w:p w14:paraId="775EF516" w14:textId="67D566DB" w:rsidR="00797FB2" w:rsidRDefault="00797FB2" w:rsidP="00797FB2">
      <w:pPr>
        <w:keepNext/>
        <w:jc w:val="center"/>
      </w:pPr>
      <w:r w:rsidRPr="00797FB2">
        <w:rPr>
          <w:noProof/>
        </w:rPr>
        <w:drawing>
          <wp:inline distT="0" distB="0" distL="0" distR="0" wp14:anchorId="79F3F426" wp14:editId="073739F2">
            <wp:extent cx="3639020" cy="27262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9059" cy="2733748"/>
                    </a:xfrm>
                    <a:prstGeom prst="rect">
                      <a:avLst/>
                    </a:prstGeom>
                    <a:noFill/>
                    <a:ln>
                      <a:noFill/>
                    </a:ln>
                  </pic:spPr>
                </pic:pic>
              </a:graphicData>
            </a:graphic>
          </wp:inline>
        </w:drawing>
      </w:r>
    </w:p>
    <w:p w14:paraId="6BD76A91" w14:textId="5A8519DF" w:rsidR="00797FB2" w:rsidRDefault="00797FB2" w:rsidP="00797FB2">
      <w:pPr>
        <w:pStyle w:val="Caption"/>
        <w:jc w:val="center"/>
      </w:pPr>
      <w:r>
        <w:t xml:space="preserve">Figure </w:t>
      </w:r>
      <w:r w:rsidR="00B6014D">
        <w:fldChar w:fldCharType="begin"/>
      </w:r>
      <w:r w:rsidR="00B6014D">
        <w:instrText xml:space="preserve"> SEQ Figure \* ARABIC </w:instrText>
      </w:r>
      <w:r w:rsidR="00B6014D">
        <w:fldChar w:fldCharType="separate"/>
      </w:r>
      <w:r>
        <w:rPr>
          <w:noProof/>
        </w:rPr>
        <w:t>1</w:t>
      </w:r>
      <w:r w:rsidR="00B6014D">
        <w:rPr>
          <w:noProof/>
        </w:rPr>
        <w:fldChar w:fldCharType="end"/>
      </w:r>
      <w:r>
        <w:t xml:space="preserve"> BLER vs SNR for different TBS and repetition levels, 1 RB.</w:t>
      </w:r>
    </w:p>
    <w:p w14:paraId="659F0598" w14:textId="450B5C09" w:rsidR="00797FB2" w:rsidRDefault="00797FB2" w:rsidP="00221C29">
      <w:r>
        <w:t xml:space="preserve">Also, in Figure 2 we </w:t>
      </w:r>
      <w:r w:rsidR="001C6EA4">
        <w:t xml:space="preserve">show a subset of the TBS table that is of interest for this problem. </w:t>
      </w:r>
    </w:p>
    <w:p w14:paraId="4663D6F0" w14:textId="7F399FA8" w:rsidR="00797FB2" w:rsidRDefault="00797FB2" w:rsidP="00221C29"/>
    <w:p w14:paraId="71BC5D03" w14:textId="77777777" w:rsidR="00797FB2" w:rsidRDefault="00797FB2" w:rsidP="00797FB2">
      <w:pPr>
        <w:keepNext/>
        <w:jc w:val="center"/>
      </w:pPr>
      <w:r>
        <w:rPr>
          <w:noProof/>
        </w:rPr>
        <w:drawing>
          <wp:inline distT="0" distB="0" distL="0" distR="0" wp14:anchorId="763E9CD9" wp14:editId="2747924F">
            <wp:extent cx="1571752" cy="13953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85760" cy="1407821"/>
                    </a:xfrm>
                    <a:prstGeom prst="rect">
                      <a:avLst/>
                    </a:prstGeom>
                  </pic:spPr>
                </pic:pic>
              </a:graphicData>
            </a:graphic>
          </wp:inline>
        </w:drawing>
      </w:r>
    </w:p>
    <w:p w14:paraId="60AEF481" w14:textId="77D8AA1C" w:rsidR="00797FB2" w:rsidRDefault="00797FB2" w:rsidP="00797FB2">
      <w:pPr>
        <w:pStyle w:val="Caption"/>
        <w:jc w:val="center"/>
      </w:pPr>
      <w:r>
        <w:t xml:space="preserve">Figure </w:t>
      </w:r>
      <w:r w:rsidR="00B6014D">
        <w:fldChar w:fldCharType="begin"/>
      </w:r>
      <w:r w:rsidR="00B6014D">
        <w:instrText xml:space="preserve"> SEQ Figure \* ARABIC </w:instrText>
      </w:r>
      <w:r w:rsidR="00B6014D">
        <w:fldChar w:fldCharType="separate"/>
      </w:r>
      <w:r>
        <w:rPr>
          <w:noProof/>
        </w:rPr>
        <w:t>2</w:t>
      </w:r>
      <w:r w:rsidR="00B6014D">
        <w:rPr>
          <w:noProof/>
        </w:rPr>
        <w:fldChar w:fldCharType="end"/>
      </w:r>
      <w:r>
        <w:t xml:space="preserve"> TBS table. Highlighted the TBS that can be scheduled by RAR grant in CE mode B</w:t>
      </w:r>
    </w:p>
    <w:p w14:paraId="48FADB96" w14:textId="43E162D2" w:rsidR="00797FB2" w:rsidRDefault="00FE53EA" w:rsidP="00221C29">
      <w:r>
        <w:t>From the TBS table and the BLER performance, w</w:t>
      </w:r>
      <w:bookmarkStart w:id="5" w:name="_GoBack"/>
      <w:bookmarkEnd w:id="5"/>
      <w:r w:rsidR="001C6EA4">
        <w:t>e make the following observations:</w:t>
      </w:r>
    </w:p>
    <w:p w14:paraId="2F2892DD" w14:textId="6782B881" w:rsidR="001C6EA4" w:rsidRPr="001C6EA4" w:rsidRDefault="001C6EA4" w:rsidP="001C6EA4">
      <w:pPr>
        <w:pStyle w:val="ListParagraph"/>
        <w:numPr>
          <w:ilvl w:val="0"/>
          <w:numId w:val="29"/>
        </w:numPr>
        <w:rPr>
          <w:rFonts w:ascii="Times New Roman" w:eastAsia="SimSun" w:hAnsi="Times New Roman"/>
          <w:sz w:val="20"/>
          <w:szCs w:val="20"/>
        </w:rPr>
      </w:pPr>
      <w:r w:rsidRPr="001C6EA4">
        <w:rPr>
          <w:rFonts w:ascii="Times New Roman" w:eastAsia="SimSun" w:hAnsi="Times New Roman"/>
          <w:b/>
          <w:bCs/>
          <w:sz w:val="20"/>
          <w:szCs w:val="20"/>
        </w:rPr>
        <w:t xml:space="preserve">For CE mode A and 56 bit </w:t>
      </w:r>
      <w:r>
        <w:rPr>
          <w:rFonts w:ascii="Times New Roman" w:eastAsia="SimSun" w:hAnsi="Times New Roman"/>
          <w:b/>
          <w:bCs/>
          <w:sz w:val="20"/>
          <w:szCs w:val="20"/>
        </w:rPr>
        <w:t xml:space="preserve">original </w:t>
      </w:r>
      <w:r w:rsidRPr="001C6EA4">
        <w:rPr>
          <w:rFonts w:ascii="Times New Roman" w:eastAsia="SimSun" w:hAnsi="Times New Roman"/>
          <w:b/>
          <w:bCs/>
          <w:sz w:val="20"/>
          <w:szCs w:val="20"/>
        </w:rPr>
        <w:t>msg3</w:t>
      </w:r>
      <w:r w:rsidRPr="001C6EA4">
        <w:rPr>
          <w:rFonts w:ascii="Times New Roman" w:eastAsia="SimSun" w:hAnsi="Times New Roman"/>
          <w:sz w:val="20"/>
          <w:szCs w:val="20"/>
        </w:rPr>
        <w:t xml:space="preserve">, </w:t>
      </w:r>
      <w:r>
        <w:rPr>
          <w:rFonts w:ascii="Times New Roman" w:eastAsia="SimSun" w:hAnsi="Times New Roman"/>
          <w:sz w:val="20"/>
          <w:szCs w:val="20"/>
        </w:rPr>
        <w:t>we can schedule a 72 bit TBS by using MCS5, 1PRB. As observed in Figure 1, we lose ~1dB in SNR by doing this.</w:t>
      </w:r>
    </w:p>
    <w:p w14:paraId="2B43D838" w14:textId="51769BE4" w:rsidR="001C6EA4" w:rsidRDefault="001C6EA4" w:rsidP="001C6EA4">
      <w:pPr>
        <w:pStyle w:val="ListParagraph"/>
        <w:numPr>
          <w:ilvl w:val="0"/>
          <w:numId w:val="29"/>
        </w:numPr>
        <w:rPr>
          <w:rFonts w:ascii="Times New Roman" w:eastAsia="SimSun" w:hAnsi="Times New Roman"/>
          <w:sz w:val="20"/>
          <w:szCs w:val="20"/>
        </w:rPr>
      </w:pPr>
      <w:r w:rsidRPr="001C6EA4">
        <w:rPr>
          <w:rFonts w:ascii="Times New Roman" w:eastAsia="SimSun" w:hAnsi="Times New Roman"/>
          <w:b/>
          <w:bCs/>
          <w:sz w:val="20"/>
          <w:szCs w:val="20"/>
        </w:rPr>
        <w:t xml:space="preserve">For CE mode </w:t>
      </w:r>
      <w:r>
        <w:rPr>
          <w:rFonts w:ascii="Times New Roman" w:eastAsia="SimSun" w:hAnsi="Times New Roman"/>
          <w:b/>
          <w:bCs/>
          <w:sz w:val="20"/>
          <w:szCs w:val="20"/>
        </w:rPr>
        <w:t>B</w:t>
      </w:r>
      <w:r w:rsidRPr="001C6EA4">
        <w:rPr>
          <w:rFonts w:ascii="Times New Roman" w:eastAsia="SimSun" w:hAnsi="Times New Roman"/>
          <w:b/>
          <w:bCs/>
          <w:sz w:val="20"/>
          <w:szCs w:val="20"/>
        </w:rPr>
        <w:t xml:space="preserve"> and 56 bit </w:t>
      </w:r>
      <w:r>
        <w:rPr>
          <w:rFonts w:ascii="Times New Roman" w:eastAsia="SimSun" w:hAnsi="Times New Roman"/>
          <w:b/>
          <w:bCs/>
          <w:sz w:val="20"/>
          <w:szCs w:val="20"/>
        </w:rPr>
        <w:t xml:space="preserve">original </w:t>
      </w:r>
      <w:r w:rsidRPr="001C6EA4">
        <w:rPr>
          <w:rFonts w:ascii="Times New Roman" w:eastAsia="SimSun" w:hAnsi="Times New Roman"/>
          <w:b/>
          <w:bCs/>
          <w:sz w:val="20"/>
          <w:szCs w:val="20"/>
        </w:rPr>
        <w:t>msg3</w:t>
      </w:r>
      <w:r w:rsidRPr="001C6EA4">
        <w:rPr>
          <w:rFonts w:ascii="Times New Roman" w:eastAsia="SimSun" w:hAnsi="Times New Roman"/>
          <w:sz w:val="20"/>
          <w:szCs w:val="20"/>
        </w:rPr>
        <w:t xml:space="preserve">, </w:t>
      </w:r>
      <w:r>
        <w:rPr>
          <w:rFonts w:ascii="Times New Roman" w:eastAsia="SimSun" w:hAnsi="Times New Roman"/>
          <w:sz w:val="20"/>
          <w:szCs w:val="20"/>
        </w:rPr>
        <w:t>we can schedule a 72 bit TBS by using MCS2, 2PRB. As observed in Figure 1, we lose ~1dB in SNR by doing this.</w:t>
      </w:r>
    </w:p>
    <w:p w14:paraId="27F25478" w14:textId="4E42D798" w:rsidR="001C6EA4" w:rsidRPr="001C6EA4" w:rsidRDefault="001C6EA4" w:rsidP="001C6EA4">
      <w:pPr>
        <w:pStyle w:val="ListParagraph"/>
        <w:numPr>
          <w:ilvl w:val="0"/>
          <w:numId w:val="29"/>
        </w:numPr>
        <w:rPr>
          <w:rFonts w:ascii="Times New Roman" w:eastAsia="SimSun" w:hAnsi="Times New Roman"/>
          <w:sz w:val="20"/>
          <w:szCs w:val="20"/>
        </w:rPr>
      </w:pPr>
      <w:r w:rsidRPr="001C6EA4">
        <w:rPr>
          <w:rFonts w:ascii="Times New Roman" w:eastAsia="SimSun" w:hAnsi="Times New Roman"/>
          <w:b/>
          <w:bCs/>
          <w:sz w:val="20"/>
          <w:szCs w:val="20"/>
        </w:rPr>
        <w:lastRenderedPageBreak/>
        <w:t xml:space="preserve">For CE mode A and </w:t>
      </w:r>
      <w:r>
        <w:rPr>
          <w:rFonts w:ascii="Times New Roman" w:eastAsia="SimSun" w:hAnsi="Times New Roman"/>
          <w:b/>
          <w:bCs/>
          <w:sz w:val="20"/>
          <w:szCs w:val="20"/>
        </w:rPr>
        <w:t>72</w:t>
      </w:r>
      <w:r w:rsidRPr="001C6EA4">
        <w:rPr>
          <w:rFonts w:ascii="Times New Roman" w:eastAsia="SimSun" w:hAnsi="Times New Roman"/>
          <w:b/>
          <w:bCs/>
          <w:sz w:val="20"/>
          <w:szCs w:val="20"/>
        </w:rPr>
        <w:t xml:space="preserve"> bit </w:t>
      </w:r>
      <w:r>
        <w:rPr>
          <w:rFonts w:ascii="Times New Roman" w:eastAsia="SimSun" w:hAnsi="Times New Roman"/>
          <w:b/>
          <w:bCs/>
          <w:sz w:val="20"/>
          <w:szCs w:val="20"/>
        </w:rPr>
        <w:t xml:space="preserve">original </w:t>
      </w:r>
      <w:r w:rsidRPr="001C6EA4">
        <w:rPr>
          <w:rFonts w:ascii="Times New Roman" w:eastAsia="SimSun" w:hAnsi="Times New Roman"/>
          <w:b/>
          <w:bCs/>
          <w:sz w:val="20"/>
          <w:szCs w:val="20"/>
        </w:rPr>
        <w:t>msg3</w:t>
      </w:r>
      <w:r w:rsidRPr="001C6EA4">
        <w:rPr>
          <w:rFonts w:ascii="Times New Roman" w:eastAsia="SimSun" w:hAnsi="Times New Roman"/>
          <w:sz w:val="20"/>
          <w:szCs w:val="20"/>
        </w:rPr>
        <w:t xml:space="preserve">, </w:t>
      </w:r>
      <w:r>
        <w:rPr>
          <w:rFonts w:ascii="Times New Roman" w:eastAsia="SimSun" w:hAnsi="Times New Roman"/>
          <w:sz w:val="20"/>
          <w:szCs w:val="20"/>
        </w:rPr>
        <w:t>we have two options. We can move to 3PRB/MCS1 to schedule an 88 bit TBS (thus using 3x more resources), or schedule a 104 bit TBS (losing ~1.5dB in SNR).</w:t>
      </w:r>
    </w:p>
    <w:p w14:paraId="169F53D1" w14:textId="45DE3930" w:rsidR="001C6EA4" w:rsidRPr="001C6EA4" w:rsidRDefault="001C6EA4" w:rsidP="001C6EA4">
      <w:pPr>
        <w:pStyle w:val="ListParagraph"/>
        <w:numPr>
          <w:ilvl w:val="0"/>
          <w:numId w:val="29"/>
        </w:numPr>
        <w:rPr>
          <w:rFonts w:ascii="Times New Roman" w:eastAsia="SimSun" w:hAnsi="Times New Roman"/>
          <w:sz w:val="20"/>
          <w:szCs w:val="20"/>
        </w:rPr>
      </w:pPr>
      <w:r w:rsidRPr="001C6EA4">
        <w:rPr>
          <w:rFonts w:ascii="Times New Roman" w:eastAsia="SimSun" w:hAnsi="Times New Roman"/>
          <w:b/>
          <w:bCs/>
          <w:sz w:val="20"/>
          <w:szCs w:val="20"/>
        </w:rPr>
        <w:t xml:space="preserve">For CE mode </w:t>
      </w:r>
      <w:r>
        <w:rPr>
          <w:rFonts w:ascii="Times New Roman" w:eastAsia="SimSun" w:hAnsi="Times New Roman"/>
          <w:b/>
          <w:bCs/>
          <w:sz w:val="20"/>
          <w:szCs w:val="20"/>
        </w:rPr>
        <w:t>B</w:t>
      </w:r>
      <w:r w:rsidRPr="001C6EA4">
        <w:rPr>
          <w:rFonts w:ascii="Times New Roman" w:eastAsia="SimSun" w:hAnsi="Times New Roman"/>
          <w:b/>
          <w:bCs/>
          <w:sz w:val="20"/>
          <w:szCs w:val="20"/>
        </w:rPr>
        <w:t xml:space="preserve"> and </w:t>
      </w:r>
      <w:r>
        <w:rPr>
          <w:rFonts w:ascii="Times New Roman" w:eastAsia="SimSun" w:hAnsi="Times New Roman"/>
          <w:b/>
          <w:bCs/>
          <w:sz w:val="20"/>
          <w:szCs w:val="20"/>
        </w:rPr>
        <w:t>72</w:t>
      </w:r>
      <w:r w:rsidRPr="001C6EA4">
        <w:rPr>
          <w:rFonts w:ascii="Times New Roman" w:eastAsia="SimSun" w:hAnsi="Times New Roman"/>
          <w:b/>
          <w:bCs/>
          <w:sz w:val="20"/>
          <w:szCs w:val="20"/>
        </w:rPr>
        <w:t xml:space="preserve"> bit </w:t>
      </w:r>
      <w:r>
        <w:rPr>
          <w:rFonts w:ascii="Times New Roman" w:eastAsia="SimSun" w:hAnsi="Times New Roman"/>
          <w:b/>
          <w:bCs/>
          <w:sz w:val="20"/>
          <w:szCs w:val="20"/>
        </w:rPr>
        <w:t xml:space="preserve">original </w:t>
      </w:r>
      <w:r w:rsidRPr="001C6EA4">
        <w:rPr>
          <w:rFonts w:ascii="Times New Roman" w:eastAsia="SimSun" w:hAnsi="Times New Roman"/>
          <w:b/>
          <w:bCs/>
          <w:sz w:val="20"/>
          <w:szCs w:val="20"/>
        </w:rPr>
        <w:t>msg3</w:t>
      </w:r>
      <w:r w:rsidRPr="001C6EA4">
        <w:rPr>
          <w:rFonts w:ascii="Times New Roman" w:eastAsia="SimSun" w:hAnsi="Times New Roman"/>
          <w:sz w:val="20"/>
          <w:szCs w:val="20"/>
        </w:rPr>
        <w:t xml:space="preserve">, </w:t>
      </w:r>
      <w:r>
        <w:rPr>
          <w:rFonts w:ascii="Times New Roman" w:eastAsia="SimSun" w:hAnsi="Times New Roman"/>
          <w:sz w:val="20"/>
          <w:szCs w:val="20"/>
        </w:rPr>
        <w:t>we cannot schedule 88 bits from the random access response, since this is not a valid TBS. Thus, we have to schedule a 104TBS (losing ~1.5dB in SNR).</w:t>
      </w:r>
    </w:p>
    <w:p w14:paraId="188E58D3" w14:textId="77777777" w:rsidR="001C6EA4" w:rsidRPr="001C6EA4" w:rsidRDefault="001C6EA4" w:rsidP="001C6EA4">
      <w:pPr>
        <w:pStyle w:val="ListParagraph"/>
        <w:rPr>
          <w:rFonts w:ascii="Times New Roman" w:eastAsia="SimSun" w:hAnsi="Times New Roman"/>
          <w:sz w:val="20"/>
          <w:szCs w:val="20"/>
        </w:rPr>
      </w:pPr>
    </w:p>
    <w:p w14:paraId="4D205A3E" w14:textId="77777777" w:rsidR="001C6EA4" w:rsidRDefault="001C6EA4" w:rsidP="001C6EA4"/>
    <w:p w14:paraId="6D32D04A" w14:textId="7D2DB485" w:rsidR="001C6EA4" w:rsidRDefault="001C6EA4" w:rsidP="001C6EA4">
      <w:pPr>
        <w:rPr>
          <w:b/>
        </w:rPr>
      </w:pPr>
      <w:r w:rsidRPr="005A5787">
        <w:rPr>
          <w:b/>
          <w:u w:val="single"/>
        </w:rPr>
        <w:t>Observation 1:</w:t>
      </w:r>
      <w:r>
        <w:rPr>
          <w:b/>
        </w:rPr>
        <w:t xml:space="preserve"> Increasing the msg3 TBS increases the power consumption of all UEs accessing the eNB – regardless of release, or whether they support CQI reporting. The loss in SNR is between 1 and 1.5dB, depending on the case.</w:t>
      </w:r>
    </w:p>
    <w:p w14:paraId="0D89BD09" w14:textId="7825BBBD" w:rsidR="001C6EA4" w:rsidRDefault="001C6EA4" w:rsidP="00221C29"/>
    <w:p w14:paraId="66C01BAF" w14:textId="77777777" w:rsidR="000C3980" w:rsidRPr="005A5787" w:rsidRDefault="000C3980" w:rsidP="000C3980">
      <w:r>
        <w:t>Also, note that with the introduction of connected more reporting (and also CQI in CE mode A), the UE may be able to provide more accurate CQI later on, so the increase in TBS does not seem to be justified.</w:t>
      </w:r>
    </w:p>
    <w:p w14:paraId="586943F2" w14:textId="0FA8E5D0" w:rsidR="00221C29" w:rsidRPr="00221C29" w:rsidRDefault="00221C29" w:rsidP="00221C29">
      <w:pPr>
        <w:rPr>
          <w:bCs/>
        </w:rPr>
      </w:pPr>
      <w:r w:rsidRPr="00221C29">
        <w:rPr>
          <w:bCs/>
        </w:rPr>
        <w:t>In some</w:t>
      </w:r>
      <w:r>
        <w:rPr>
          <w:bCs/>
        </w:rPr>
        <w:t xml:space="preserve"> cases, however, the UE may anyway receive a msg3 grant larger than needed (e.g. if there are some UEs in the network using UP optimization, the network would need to send a msg3 able to fit </w:t>
      </w:r>
      <w:r w:rsidR="000C3980">
        <w:rPr>
          <w:bCs/>
          <w:i/>
          <w:iCs/>
        </w:rPr>
        <w:t>resumeID</w:t>
      </w:r>
      <w:r>
        <w:rPr>
          <w:bCs/>
        </w:rPr>
        <w:t>, and some UEs not operating in UP optimizations may have spare space to include the report).</w:t>
      </w:r>
      <w:r w:rsidR="000C3980">
        <w:rPr>
          <w:bCs/>
        </w:rPr>
        <w:t xml:space="preserve"> Thus, we propose the following:</w:t>
      </w:r>
    </w:p>
    <w:p w14:paraId="45DC96C8" w14:textId="628B2734" w:rsidR="00221C29" w:rsidRDefault="00221C29" w:rsidP="00221C29">
      <w:pPr>
        <w:rPr>
          <w:b/>
        </w:rPr>
      </w:pPr>
      <w:r w:rsidRPr="00164A3B">
        <w:rPr>
          <w:b/>
          <w:u w:val="single"/>
        </w:rPr>
        <w:t xml:space="preserve">Proposal </w:t>
      </w:r>
      <w:r w:rsidR="000C3980">
        <w:rPr>
          <w:b/>
          <w:u w:val="single"/>
        </w:rPr>
        <w:t>1</w:t>
      </w:r>
      <w:r w:rsidRPr="00164A3B">
        <w:rPr>
          <w:b/>
          <w:u w:val="single"/>
        </w:rPr>
        <w:t>:</w:t>
      </w:r>
      <w:r w:rsidRPr="00164A3B">
        <w:rPr>
          <w:b/>
        </w:rPr>
        <w:t xml:space="preserve"> For non-EDT case</w:t>
      </w:r>
      <w:r>
        <w:rPr>
          <w:b/>
        </w:rPr>
        <w:t>:</w:t>
      </w:r>
    </w:p>
    <w:p w14:paraId="72CFD50F" w14:textId="4DB7D032" w:rsidR="00221C29" w:rsidRDefault="00221C29" w:rsidP="00221C29">
      <w:pPr>
        <w:rPr>
          <w:b/>
        </w:rPr>
      </w:pPr>
      <w:r>
        <w:rPr>
          <w:b/>
        </w:rPr>
        <w:t xml:space="preserve">- If the UE has enough space </w:t>
      </w:r>
      <w:r w:rsidR="000C3980">
        <w:rPr>
          <w:b/>
        </w:rPr>
        <w:t xml:space="preserve">in the TBS </w:t>
      </w:r>
      <w:r>
        <w:rPr>
          <w:b/>
        </w:rPr>
        <w:t>to include the new MAC CE for CQI, reuse EDT mechanism.</w:t>
      </w:r>
    </w:p>
    <w:p w14:paraId="7DA8F75F" w14:textId="3B744A2A" w:rsidR="00221C29" w:rsidRDefault="00221C29" w:rsidP="00221C29">
      <w:pPr>
        <w:rPr>
          <w:b/>
        </w:rPr>
      </w:pPr>
      <w:r>
        <w:rPr>
          <w:b/>
        </w:rPr>
        <w:t>- If the UE does not have enough space to include the new MAC CE for QCI,</w:t>
      </w:r>
      <w:r w:rsidRPr="00164A3B">
        <w:rPr>
          <w:b/>
        </w:rPr>
        <w:t xml:space="preserve"> use 2 bits in MAC header to signal 3 different possibilities for the desired number of repetitions</w:t>
      </w:r>
      <w:r>
        <w:rPr>
          <w:b/>
        </w:rPr>
        <w:t>.</w:t>
      </w:r>
    </w:p>
    <w:p w14:paraId="37A674AC" w14:textId="07D6B9C3" w:rsidR="00221C29" w:rsidRDefault="00221C29" w:rsidP="00683017">
      <w:pPr>
        <w:rPr>
          <w:lang w:eastAsia="zh-CN"/>
        </w:rPr>
      </w:pPr>
    </w:p>
    <w:p w14:paraId="53A1280F" w14:textId="688AA675" w:rsidR="00221C29" w:rsidRDefault="00221C29" w:rsidP="00683017">
      <w:pPr>
        <w:rPr>
          <w:lang w:eastAsia="zh-CN"/>
        </w:rPr>
      </w:pPr>
    </w:p>
    <w:p w14:paraId="2A20BCA2" w14:textId="77777777" w:rsidR="00221C29" w:rsidRDefault="00221C29" w:rsidP="00683017">
      <w:pPr>
        <w:rPr>
          <w:lang w:eastAsia="zh-CN"/>
        </w:rPr>
      </w:pPr>
    </w:p>
    <w:p w14:paraId="3F2B1751" w14:textId="6EA19F30" w:rsidR="00BB1A7D" w:rsidRDefault="00BB1A7D" w:rsidP="000C3980">
      <w:pPr>
        <w:pStyle w:val="Heading1"/>
      </w:pPr>
      <w:r>
        <w:t>Remaining details for CE mode A</w:t>
      </w:r>
    </w:p>
    <w:p w14:paraId="4964F098" w14:textId="67C449C9" w:rsidR="000C3980" w:rsidRDefault="000C3980" w:rsidP="000C3980">
      <w:pPr>
        <w:rPr>
          <w:lang w:val="en-GB"/>
        </w:rPr>
      </w:pPr>
      <w:r>
        <w:rPr>
          <w:lang w:val="en-GB"/>
        </w:rPr>
        <w:t>For CE mode A, the following two alternatives for channel reporting are considered:</w:t>
      </w:r>
    </w:p>
    <w:p w14:paraId="14965BBD" w14:textId="2C3402EF" w:rsidR="000C3980" w:rsidRDefault="000C3980" w:rsidP="000C3980">
      <w:pPr>
        <w:rPr>
          <w:lang w:val="en-GB"/>
        </w:rPr>
      </w:pPr>
      <w:r>
        <w:rPr>
          <w:lang w:val="en-GB"/>
        </w:rPr>
        <w:t>- Report only wideband CQI</w:t>
      </w:r>
    </w:p>
    <w:p w14:paraId="626164BD" w14:textId="13A65F10" w:rsidR="000C3980" w:rsidRDefault="000C3980" w:rsidP="000C3980">
      <w:pPr>
        <w:rPr>
          <w:lang w:val="en-GB"/>
        </w:rPr>
      </w:pPr>
      <w:r>
        <w:rPr>
          <w:lang w:val="en-GB"/>
        </w:rPr>
        <w:t>- Report both wideband CQI + preferred narrowband</w:t>
      </w:r>
      <w:r w:rsidR="002E5581">
        <w:rPr>
          <w:lang w:val="en-GB"/>
        </w:rPr>
        <w:t xml:space="preserve"> CQI</w:t>
      </w:r>
    </w:p>
    <w:p w14:paraId="7FDCFD64" w14:textId="3A0885C6" w:rsidR="00BB1A7D" w:rsidRDefault="002E5581" w:rsidP="00BB1A7D">
      <w:pPr>
        <w:rPr>
          <w:lang w:val="en-GB"/>
        </w:rPr>
      </w:pPr>
      <w:r>
        <w:rPr>
          <w:lang w:val="en-GB"/>
        </w:rPr>
        <w:t>The benefit of the second one would be to be able to schedule PDSCH or configure MPDCCH in msg4 in the preferred narrowband. However, we make the following observations:</w:t>
      </w:r>
    </w:p>
    <w:p w14:paraId="7400DF9B" w14:textId="4036E374" w:rsidR="002E5581" w:rsidRDefault="002E5581" w:rsidP="00BB1A7D">
      <w:pPr>
        <w:rPr>
          <w:lang w:val="en-GB"/>
        </w:rPr>
      </w:pPr>
      <w:r>
        <w:rPr>
          <w:lang w:val="en-GB"/>
        </w:rPr>
        <w:t>- For PDSCH scheduling, it is possible to request A-CSI after msg4, so the advantage of wideband + narrowband is only for msg4 scheduling.</w:t>
      </w:r>
    </w:p>
    <w:p w14:paraId="14C0B1DC" w14:textId="6D9D13E6" w:rsidR="002E5581" w:rsidRDefault="002E5581" w:rsidP="00BB1A7D">
      <w:pPr>
        <w:rPr>
          <w:lang w:val="en-GB"/>
        </w:rPr>
      </w:pPr>
      <w:r>
        <w:rPr>
          <w:lang w:val="en-GB"/>
        </w:rPr>
        <w:t>- In some cases, especially if the number of repetitions for MPDCCH is small and the MPDCCH candidate is sent at the beginning of the RA window, the UE may not have time to measure all narrowbands.</w:t>
      </w:r>
    </w:p>
    <w:p w14:paraId="3E11498D" w14:textId="444701EC" w:rsidR="002E5581" w:rsidRDefault="002E5581" w:rsidP="00BB1A7D">
      <w:pPr>
        <w:rPr>
          <w:lang w:val="en-GB"/>
        </w:rPr>
      </w:pPr>
      <w:r>
        <w:rPr>
          <w:lang w:val="en-GB"/>
        </w:rPr>
        <w:t xml:space="preserve">- For </w:t>
      </w:r>
      <w:r w:rsidR="00033E6F">
        <w:rPr>
          <w:lang w:val="en-GB"/>
        </w:rPr>
        <w:t>configuring the MPDCCH in msg4, unless there is a case where all the narrowbands except the preferred one are strongly jammed, the usefulness of this mechanism is reduced.</w:t>
      </w:r>
    </w:p>
    <w:p w14:paraId="73219C4A" w14:textId="1C02501A" w:rsidR="00033E6F" w:rsidRDefault="00033E6F" w:rsidP="00BB1A7D">
      <w:pPr>
        <w:rPr>
          <w:lang w:val="en-GB"/>
        </w:rPr>
      </w:pPr>
      <w:r>
        <w:rPr>
          <w:lang w:val="en-GB"/>
        </w:rPr>
        <w:t>Thus, the main benefit of this scheme seems to be scheduling of PDSCH for msg4. Given the observed reduced benefit and the additional specification impact, we make the following proposal:</w:t>
      </w:r>
    </w:p>
    <w:p w14:paraId="2A958EB7" w14:textId="644F1828" w:rsidR="00033E6F" w:rsidRPr="00033E6F" w:rsidRDefault="00033E6F" w:rsidP="00033E6F">
      <w:pPr>
        <w:pStyle w:val="ListParagraph"/>
        <w:ind w:left="0"/>
        <w:rPr>
          <w:rFonts w:ascii="Times New Roman" w:eastAsia="SimSun" w:hAnsi="Times New Roman"/>
          <w:b/>
          <w:bCs/>
          <w:sz w:val="20"/>
          <w:szCs w:val="20"/>
          <w:lang w:val="en-GB"/>
        </w:rPr>
      </w:pPr>
      <w:r w:rsidRPr="00033E6F">
        <w:rPr>
          <w:rFonts w:ascii="Times New Roman" w:eastAsia="SimSun" w:hAnsi="Times New Roman"/>
          <w:b/>
          <w:bCs/>
          <w:sz w:val="20"/>
          <w:szCs w:val="20"/>
          <w:u w:val="single"/>
          <w:lang w:val="en-GB"/>
        </w:rPr>
        <w:t>Proposal 2:</w:t>
      </w:r>
      <w:r w:rsidRPr="00033E6F">
        <w:rPr>
          <w:rFonts w:ascii="Times New Roman" w:eastAsia="SimSun" w:hAnsi="Times New Roman"/>
          <w:b/>
          <w:bCs/>
          <w:sz w:val="20"/>
          <w:szCs w:val="20"/>
          <w:lang w:val="en-GB"/>
        </w:rPr>
        <w:t xml:space="preserve"> </w:t>
      </w:r>
      <w:r w:rsidRPr="00033E6F">
        <w:rPr>
          <w:rFonts w:ascii="Times New Roman" w:eastAsia="SimSun" w:hAnsi="Times New Roman" w:hint="eastAsia"/>
          <w:b/>
          <w:bCs/>
          <w:sz w:val="20"/>
          <w:szCs w:val="20"/>
          <w:lang w:val="en-GB"/>
        </w:rPr>
        <w:t xml:space="preserve">For IDLE mode DL </w:t>
      </w:r>
      <w:r w:rsidRPr="00033E6F">
        <w:rPr>
          <w:rFonts w:ascii="Times New Roman" w:eastAsia="SimSun" w:hAnsi="Times New Roman"/>
          <w:b/>
          <w:bCs/>
          <w:sz w:val="20"/>
          <w:szCs w:val="20"/>
          <w:lang w:val="en-GB"/>
        </w:rPr>
        <w:t>quality</w:t>
      </w:r>
      <w:r w:rsidRPr="00033E6F">
        <w:rPr>
          <w:rFonts w:ascii="Times New Roman" w:eastAsia="SimSun" w:hAnsi="Times New Roman" w:hint="eastAsia"/>
          <w:b/>
          <w:bCs/>
          <w:sz w:val="20"/>
          <w:szCs w:val="20"/>
          <w:lang w:val="en-GB"/>
        </w:rPr>
        <w:t xml:space="preserve"> report in Msg3 in CE mode A (PRACH CE level 0, 1) with up to 8 bits:</w:t>
      </w:r>
    </w:p>
    <w:p w14:paraId="4690D67A" w14:textId="77777777" w:rsidR="00033E6F" w:rsidRPr="00033E6F" w:rsidRDefault="00033E6F" w:rsidP="00033E6F">
      <w:pPr>
        <w:numPr>
          <w:ilvl w:val="0"/>
          <w:numId w:val="27"/>
        </w:numPr>
        <w:overflowPunct/>
        <w:autoSpaceDE/>
        <w:autoSpaceDN/>
        <w:adjustRightInd/>
        <w:spacing w:after="0"/>
        <w:textAlignment w:val="auto"/>
        <w:rPr>
          <w:b/>
          <w:bCs/>
          <w:lang w:val="en-GB"/>
        </w:rPr>
      </w:pPr>
      <w:r w:rsidRPr="00033E6F">
        <w:rPr>
          <w:b/>
          <w:bCs/>
          <w:lang w:val="en-GB"/>
        </w:rPr>
        <w:t xml:space="preserve">Alternative 1: </w:t>
      </w:r>
      <w:r w:rsidRPr="00033E6F">
        <w:rPr>
          <w:rFonts w:hint="eastAsia"/>
          <w:b/>
          <w:bCs/>
          <w:lang w:val="en-GB"/>
        </w:rPr>
        <w:t>Only wideband DL quality is reported.</w:t>
      </w:r>
    </w:p>
    <w:p w14:paraId="77697C2C" w14:textId="77777777" w:rsidR="00033E6F" w:rsidRPr="00033E6F" w:rsidRDefault="00033E6F" w:rsidP="00BB1A7D"/>
    <w:p w14:paraId="65E128CA" w14:textId="337CA6A3" w:rsidR="002E5581" w:rsidRDefault="00033E6F" w:rsidP="00BB1A7D">
      <w:pPr>
        <w:rPr>
          <w:bCs/>
          <w:iCs/>
        </w:rPr>
      </w:pPr>
      <w:r>
        <w:rPr>
          <w:lang w:val="en-GB"/>
        </w:rPr>
        <w:t xml:space="preserve">The other remaining issue for CE mode A is whether we report only the repetition number or, for the case of R=1, aggregation level reporting is supported. Reporting aggregation level allows effectively to report a larger SNR value. In </w:t>
      </w:r>
      <w:r>
        <w:rPr>
          <w:lang w:val="en-GB"/>
        </w:rPr>
        <w:lastRenderedPageBreak/>
        <w:t>general, it is desir</w:t>
      </w:r>
      <w:r w:rsidR="000B32FA">
        <w:rPr>
          <w:lang w:val="en-GB"/>
        </w:rPr>
        <w:t xml:space="preserve">able </w:t>
      </w:r>
      <w:r>
        <w:rPr>
          <w:lang w:val="en-GB"/>
        </w:rPr>
        <w:t>to indicate that the SNR is larger or smaller than the target</w:t>
      </w:r>
      <w:r w:rsidR="00CC5519">
        <w:rPr>
          <w:lang w:val="en-GB"/>
        </w:rPr>
        <w:t xml:space="preserve"> SNR of MPDCCH (given by </w:t>
      </w:r>
      <w:r w:rsidR="00CC5519" w:rsidRPr="00CC5519">
        <w:rPr>
          <w:bCs/>
          <w:i/>
        </w:rPr>
        <w:t>mpdcch-NumRepetitions-RA</w:t>
      </w:r>
      <w:r w:rsidR="00CC5519">
        <w:rPr>
          <w:bCs/>
          <w:iCs/>
        </w:rPr>
        <w:t>)</w:t>
      </w:r>
      <w:r w:rsidR="000B32FA">
        <w:rPr>
          <w:bCs/>
          <w:iCs/>
        </w:rPr>
        <w:t>. Therefore, for the case of 2-bit indication:</w:t>
      </w:r>
    </w:p>
    <w:p w14:paraId="4A7857E1" w14:textId="196EC7A4" w:rsidR="000B32FA" w:rsidRDefault="000B32FA" w:rsidP="00BB1A7D">
      <w:pPr>
        <w:rPr>
          <w:bCs/>
          <w:iCs/>
        </w:rPr>
      </w:pPr>
      <w:r>
        <w:rPr>
          <w:bCs/>
          <w:iCs/>
        </w:rPr>
        <w:t xml:space="preserve">- For the case of </w:t>
      </w:r>
      <w:r w:rsidRPr="000B32FA">
        <w:rPr>
          <w:bCs/>
          <w:i/>
        </w:rPr>
        <w:t>mpdcch-NumRepetitions-RA</w:t>
      </w:r>
      <m:oMath>
        <m:r>
          <m:rPr>
            <m:sty m:val="p"/>
          </m:rPr>
          <w:rPr>
            <w:rFonts w:ascii="Cambria Math" w:hAnsi="Cambria Math"/>
          </w:rPr>
          <m:t>=</m:t>
        </m:r>
      </m:oMath>
      <w:r w:rsidRPr="000B32FA">
        <w:rPr>
          <w:bCs/>
          <w:iCs/>
        </w:rPr>
        <w:t>1</w:t>
      </w:r>
      <w:r>
        <w:rPr>
          <w:bCs/>
          <w:iCs/>
        </w:rPr>
        <w:t>, reporting higher SNR than R=1 would require to report a lower aggregation level than 24.</w:t>
      </w:r>
    </w:p>
    <w:p w14:paraId="49EDAC94" w14:textId="560ABF6F" w:rsidR="000B32FA" w:rsidRPr="000B32FA" w:rsidRDefault="000B32FA" w:rsidP="00BB1A7D">
      <w:pPr>
        <w:rPr>
          <w:iCs/>
          <w:lang w:val="en-GB"/>
        </w:rPr>
      </w:pPr>
      <w:r>
        <w:rPr>
          <w:bCs/>
          <w:iCs/>
        </w:rPr>
        <w:t xml:space="preserve">- For the case of </w:t>
      </w:r>
      <w:r w:rsidRPr="000B32FA">
        <w:rPr>
          <w:bCs/>
          <w:i/>
        </w:rPr>
        <w:t>mpdcch-NumRepetitions-RA</w:t>
      </w:r>
      <m:oMath>
        <m:r>
          <w:rPr>
            <w:rFonts w:ascii="Cambria Math" w:hAnsi="Cambria Math"/>
          </w:rPr>
          <m:t>&gt;1</m:t>
        </m:r>
      </m:oMath>
      <w:r>
        <w:rPr>
          <w:bCs/>
          <w:iCs/>
        </w:rPr>
        <w:t>, a higher SNR value than the target MPDCCH coverage can be given by reporting R=1. In this case, the benefits of reporting aggregation level seems to be limited.</w:t>
      </w:r>
    </w:p>
    <w:p w14:paraId="77F02AFD" w14:textId="343072D6" w:rsidR="00033E6F" w:rsidRPr="00033E6F" w:rsidRDefault="00033E6F" w:rsidP="00BB1A7D">
      <w:pPr>
        <w:rPr>
          <w:b/>
          <w:bCs/>
          <w:iCs/>
          <w:lang w:val="en-GB"/>
        </w:rPr>
      </w:pPr>
      <w:r w:rsidRPr="00033E6F">
        <w:rPr>
          <w:b/>
          <w:bCs/>
          <w:u w:val="single"/>
          <w:lang w:val="en-GB"/>
        </w:rPr>
        <w:t>Proposal 3:</w:t>
      </w:r>
      <w:r>
        <w:rPr>
          <w:b/>
          <w:bCs/>
          <w:u w:val="single"/>
          <w:lang w:val="en-GB"/>
        </w:rPr>
        <w:t xml:space="preserve"> </w:t>
      </w:r>
      <w:r>
        <w:rPr>
          <w:b/>
          <w:bCs/>
          <w:lang w:val="en-GB"/>
        </w:rPr>
        <w:t xml:space="preserve">At least for the case of 2-bit report and </w:t>
      </w:r>
      <w:r>
        <w:rPr>
          <w:b/>
          <w:i/>
        </w:rPr>
        <w:t>m</w:t>
      </w:r>
      <w:r w:rsidRPr="001849A3">
        <w:rPr>
          <w:b/>
          <w:i/>
        </w:rPr>
        <w:t>pdcch-NumRepetitions-RA</w:t>
      </w:r>
      <m:oMath>
        <m:r>
          <m:rPr>
            <m:sty m:val="bi"/>
          </m:rPr>
          <w:rPr>
            <w:rFonts w:ascii="Cambria Math" w:hAnsi="Cambria Math"/>
          </w:rPr>
          <m:t>≥</m:t>
        </m:r>
      </m:oMath>
      <w:r>
        <w:rPr>
          <w:b/>
          <w:i/>
        </w:rPr>
        <w:t>2</w:t>
      </w:r>
      <w:r>
        <w:rPr>
          <w:b/>
          <w:iCs/>
        </w:rPr>
        <w:t>, aggregation level reporting is not supported.</w:t>
      </w:r>
    </w:p>
    <w:p w14:paraId="578F52CB" w14:textId="56F5E77C" w:rsidR="000B32FA" w:rsidRDefault="000B32FA" w:rsidP="00BB1A7D">
      <w:pPr>
        <w:rPr>
          <w:lang w:val="en-GB"/>
        </w:rPr>
      </w:pPr>
      <w:r>
        <w:rPr>
          <w:lang w:val="en-GB"/>
        </w:rPr>
        <w:t>If we have enough bits for the report, it may be desirable to report a higher SNR, but the benefits of this may be hindered by the accuracy in estimating SNR. For example, the SNR difference between L=24 and L=16 is ~1.76dB. RAN2/RAN4 should discuss the details of the complete set of candidates taking into account overhead and accuracy requirements.</w:t>
      </w:r>
    </w:p>
    <w:p w14:paraId="037682D0" w14:textId="715D118C" w:rsidR="00033E6F" w:rsidRPr="00033E6F" w:rsidRDefault="00033E6F" w:rsidP="00BB1A7D">
      <w:pPr>
        <w:rPr>
          <w:b/>
          <w:bCs/>
          <w:iCs/>
          <w:lang w:val="en-GB"/>
        </w:rPr>
      </w:pPr>
      <w:r w:rsidRPr="00033E6F">
        <w:rPr>
          <w:b/>
          <w:bCs/>
          <w:u w:val="single"/>
          <w:lang w:val="en-GB"/>
        </w:rPr>
        <w:t>Proposal 4:</w:t>
      </w:r>
      <w:r>
        <w:rPr>
          <w:b/>
          <w:bCs/>
          <w:lang w:val="en-GB"/>
        </w:rPr>
        <w:t xml:space="preserve"> For the other cases (8-bit report or </w:t>
      </w:r>
      <w:r>
        <w:rPr>
          <w:b/>
          <w:i/>
        </w:rPr>
        <w:t>m</w:t>
      </w:r>
      <w:r w:rsidRPr="001849A3">
        <w:rPr>
          <w:b/>
          <w:i/>
        </w:rPr>
        <w:t>pdcch-NumRepetitions-RA</w:t>
      </w:r>
      <m:oMath>
        <m:r>
          <m:rPr>
            <m:sty m:val="bi"/>
          </m:rPr>
          <w:rPr>
            <w:rFonts w:ascii="Cambria Math" w:hAnsi="Cambria Math"/>
          </w:rPr>
          <m:t>=</m:t>
        </m:r>
      </m:oMath>
      <w:r>
        <w:rPr>
          <w:b/>
          <w:i/>
        </w:rPr>
        <w:t>1</w:t>
      </w:r>
      <w:r>
        <w:rPr>
          <w:b/>
          <w:iCs/>
        </w:rPr>
        <w:t>), let RAN2/RAN4 discuss the set of candidate values (including aggregation level).</w:t>
      </w:r>
    </w:p>
    <w:p w14:paraId="27E419EA" w14:textId="74C2F128" w:rsidR="00164A3B" w:rsidRDefault="00164A3B" w:rsidP="005D5AF9">
      <w:pPr>
        <w:rPr>
          <w:b/>
        </w:rPr>
      </w:pPr>
    </w:p>
    <w:p w14:paraId="0B71999C" w14:textId="669D0587" w:rsidR="005D5AF9" w:rsidRDefault="005D5AF9" w:rsidP="005D5AF9">
      <w:pPr>
        <w:pStyle w:val="Heading1"/>
      </w:pPr>
      <w:r>
        <w:t>Details of signalling</w:t>
      </w:r>
    </w:p>
    <w:p w14:paraId="30E9FD43" w14:textId="2E490CB1" w:rsidR="005A5787" w:rsidRDefault="005A5787" w:rsidP="005A5787">
      <w:pPr>
        <w:rPr>
          <w:lang w:val="en-GB"/>
        </w:rPr>
      </w:pPr>
      <w:r>
        <w:rPr>
          <w:lang w:val="en-GB"/>
        </w:rPr>
        <w:t xml:space="preserve">Based on the previous </w:t>
      </w:r>
      <w:r w:rsidR="000B32FA">
        <w:rPr>
          <w:lang w:val="en-GB"/>
        </w:rPr>
        <w:t>agreements</w:t>
      </w:r>
      <w:r>
        <w:rPr>
          <w:lang w:val="en-GB"/>
        </w:rPr>
        <w:t>:</w:t>
      </w:r>
    </w:p>
    <w:p w14:paraId="639B0CC5" w14:textId="7EDC3CAA" w:rsidR="005A5787" w:rsidRDefault="005A5787" w:rsidP="005A5787">
      <w:pPr>
        <w:rPr>
          <w:lang w:val="en-GB"/>
        </w:rPr>
      </w:pPr>
      <w:r>
        <w:rPr>
          <w:lang w:val="en-GB"/>
        </w:rPr>
        <w:t xml:space="preserve">- For non-EDT msg3, the reporting </w:t>
      </w:r>
      <w:r w:rsidR="000B32FA">
        <w:rPr>
          <w:lang w:val="en-GB"/>
        </w:rPr>
        <w:t>may use</w:t>
      </w:r>
      <w:r>
        <w:rPr>
          <w:lang w:val="en-GB"/>
        </w:rPr>
        <w:t xml:space="preserve"> 2 bits.</w:t>
      </w:r>
    </w:p>
    <w:p w14:paraId="4E007F79" w14:textId="4BC40D12" w:rsidR="005A5787" w:rsidRDefault="005A5787" w:rsidP="005A5787">
      <w:pPr>
        <w:rPr>
          <w:lang w:val="en-GB"/>
        </w:rPr>
      </w:pPr>
      <w:r>
        <w:rPr>
          <w:lang w:val="en-GB"/>
        </w:rPr>
        <w:t>- For EDT msg3 and connected mode, the reporting uses up to 8 bits.</w:t>
      </w:r>
    </w:p>
    <w:p w14:paraId="3B3643BB" w14:textId="07C657D0" w:rsidR="005A5787" w:rsidRDefault="005A5787" w:rsidP="005A5787">
      <w:pPr>
        <w:rPr>
          <w:lang w:val="en-GB"/>
        </w:rPr>
      </w:pPr>
      <w:r>
        <w:rPr>
          <w:lang w:val="en-GB"/>
        </w:rPr>
        <w:t>For the non-EDT case</w:t>
      </w:r>
      <w:r w:rsidR="000B32FA">
        <w:rPr>
          <w:lang w:val="en-GB"/>
        </w:rPr>
        <w:t xml:space="preserve"> with 2 bits</w:t>
      </w:r>
      <w:r>
        <w:rPr>
          <w:lang w:val="en-GB"/>
        </w:rPr>
        <w:t xml:space="preserve">, we propose to follow a similar approach as in NB-IoT, where the set of candidates {R} for the reporting </w:t>
      </w:r>
      <w:r w:rsidR="004727CD">
        <w:rPr>
          <w:lang w:val="en-GB"/>
        </w:rPr>
        <w:t>depends on the configured maximum number of repetitions.</w:t>
      </w:r>
    </w:p>
    <w:p w14:paraId="2BF1D93C" w14:textId="6E025AD5" w:rsidR="004727CD" w:rsidRDefault="004727CD" w:rsidP="004727CD">
      <w:pPr>
        <w:rPr>
          <w:b/>
        </w:rPr>
      </w:pPr>
      <w:r w:rsidRPr="001849A3">
        <w:rPr>
          <w:b/>
          <w:u w:val="single"/>
          <w:lang w:val="en-GB"/>
        </w:rPr>
        <w:t xml:space="preserve">Proposal </w:t>
      </w:r>
      <w:r w:rsidR="000B32FA">
        <w:rPr>
          <w:b/>
          <w:u w:val="single"/>
          <w:lang w:val="en-GB"/>
        </w:rPr>
        <w:t>5</w:t>
      </w:r>
      <w:r w:rsidRPr="001849A3">
        <w:rPr>
          <w:b/>
          <w:u w:val="single"/>
          <w:lang w:val="en-GB"/>
        </w:rPr>
        <w:t>:</w:t>
      </w:r>
      <w:r w:rsidR="00033E6F">
        <w:rPr>
          <w:b/>
          <w:u w:val="single"/>
          <w:lang w:val="en-GB"/>
        </w:rPr>
        <w:t xml:space="preserve"> </w:t>
      </w:r>
      <w:r w:rsidR="00033E6F" w:rsidRPr="00033E6F">
        <w:rPr>
          <w:b/>
          <w:lang w:val="en-GB"/>
        </w:rPr>
        <w:t>For msg3 reporting with 2 bits,</w:t>
      </w:r>
      <w:r>
        <w:rPr>
          <w:b/>
          <w:lang w:val="en-GB"/>
        </w:rPr>
        <w:t xml:space="preserve"> </w:t>
      </w:r>
      <w:r w:rsidR="00033E6F">
        <w:rPr>
          <w:b/>
          <w:lang w:val="en-GB"/>
        </w:rPr>
        <w:t>t</w:t>
      </w:r>
      <w:r>
        <w:rPr>
          <w:b/>
          <w:lang w:val="en-GB"/>
        </w:rPr>
        <w:t>he set of 3 candidates for R</w:t>
      </w:r>
      <w:r>
        <w:rPr>
          <w:b/>
          <w:vertAlign w:val="subscript"/>
          <w:lang w:val="en-GB"/>
        </w:rPr>
        <w:t xml:space="preserve">desired </w:t>
      </w:r>
      <w:r w:rsidRPr="001849A3">
        <w:rPr>
          <w:b/>
          <w:lang w:val="en-GB"/>
        </w:rPr>
        <w:t xml:space="preserve">depends on </w:t>
      </w:r>
      <w:r>
        <w:rPr>
          <w:b/>
          <w:i/>
        </w:rPr>
        <w:t>m</w:t>
      </w:r>
      <w:r w:rsidRPr="001849A3">
        <w:rPr>
          <w:b/>
          <w:i/>
        </w:rPr>
        <w:t>pdcch-NumRepetitions-RA</w:t>
      </w:r>
      <w:r>
        <w:rPr>
          <w:b/>
          <w:i/>
        </w:rPr>
        <w:t xml:space="preserve"> </w:t>
      </w:r>
      <w:r>
        <w:rPr>
          <w:b/>
        </w:rPr>
        <w:t>for the corresponding coverage level.</w:t>
      </w:r>
    </w:p>
    <w:p w14:paraId="0DA1DD10" w14:textId="77777777" w:rsidR="004727CD" w:rsidRPr="00F26250" w:rsidRDefault="004727CD" w:rsidP="00187F5D">
      <w:pPr>
        <w:rPr>
          <w:b/>
          <w:lang w:val="en-GB"/>
        </w:rPr>
      </w:pPr>
    </w:p>
    <w:p w14:paraId="16D171F3" w14:textId="62223C14" w:rsidR="00187F5D" w:rsidRDefault="00187F5D" w:rsidP="00187F5D">
      <w:pPr>
        <w:pStyle w:val="Heading1"/>
      </w:pPr>
      <w:r>
        <w:t>Summary of proposals</w:t>
      </w:r>
    </w:p>
    <w:p w14:paraId="5667AF4B" w14:textId="519C05B0" w:rsidR="00187F5D" w:rsidRDefault="00187F5D" w:rsidP="00187F5D">
      <w:pPr>
        <w:rPr>
          <w:lang w:val="en-GB"/>
        </w:rPr>
      </w:pPr>
      <w:r>
        <w:rPr>
          <w:lang w:val="en-GB"/>
        </w:rPr>
        <w:t>In this contribution we presented our views on channel quality reporting in msg3 for eMTC. We made the following proposals:</w:t>
      </w:r>
    </w:p>
    <w:p w14:paraId="01A3841C" w14:textId="77777777" w:rsidR="001C6EA4" w:rsidRDefault="001C6EA4" w:rsidP="001C6EA4">
      <w:pPr>
        <w:rPr>
          <w:b/>
        </w:rPr>
      </w:pPr>
      <w:r w:rsidRPr="005A5787">
        <w:rPr>
          <w:b/>
          <w:u w:val="single"/>
        </w:rPr>
        <w:t>Observation 1:</w:t>
      </w:r>
      <w:r>
        <w:rPr>
          <w:b/>
        </w:rPr>
        <w:t xml:space="preserve"> Increasing the msg3 TBS increases the power consumption of all UEs accessing the eNB – regardless of release, or whether they support CQI reporting. The loss in SNR is between 1 and 1.5dB, depending on the case.</w:t>
      </w:r>
    </w:p>
    <w:p w14:paraId="69932513" w14:textId="77777777" w:rsidR="000B32FA" w:rsidRPr="000B32FA" w:rsidRDefault="000B32FA" w:rsidP="00187F5D"/>
    <w:p w14:paraId="34DECF66" w14:textId="77777777" w:rsidR="000B32FA" w:rsidRDefault="000B32FA" w:rsidP="000B32FA">
      <w:pPr>
        <w:rPr>
          <w:b/>
        </w:rPr>
      </w:pPr>
      <w:r w:rsidRPr="00164A3B">
        <w:rPr>
          <w:b/>
          <w:u w:val="single"/>
        </w:rPr>
        <w:t xml:space="preserve">Proposal </w:t>
      </w:r>
      <w:r>
        <w:rPr>
          <w:b/>
          <w:u w:val="single"/>
        </w:rPr>
        <w:t>1</w:t>
      </w:r>
      <w:r w:rsidRPr="00164A3B">
        <w:rPr>
          <w:b/>
          <w:u w:val="single"/>
        </w:rPr>
        <w:t>:</w:t>
      </w:r>
      <w:r w:rsidRPr="00164A3B">
        <w:rPr>
          <w:b/>
        </w:rPr>
        <w:t xml:space="preserve"> For non-EDT case</w:t>
      </w:r>
      <w:r>
        <w:rPr>
          <w:b/>
        </w:rPr>
        <w:t>:</w:t>
      </w:r>
    </w:p>
    <w:p w14:paraId="62C752E5" w14:textId="77777777" w:rsidR="000B32FA" w:rsidRDefault="000B32FA" w:rsidP="000B32FA">
      <w:pPr>
        <w:rPr>
          <w:b/>
        </w:rPr>
      </w:pPr>
      <w:r>
        <w:rPr>
          <w:b/>
        </w:rPr>
        <w:t>- If the UE has enough space in the TBS to include the new MAC CE for CQI, reuse EDT mechanism.</w:t>
      </w:r>
    </w:p>
    <w:p w14:paraId="13C4090A" w14:textId="77777777" w:rsidR="000B32FA" w:rsidRDefault="000B32FA" w:rsidP="000B32FA">
      <w:pPr>
        <w:rPr>
          <w:b/>
        </w:rPr>
      </w:pPr>
      <w:r>
        <w:rPr>
          <w:b/>
        </w:rPr>
        <w:t>- If the UE does not have enough space to include the new MAC CE for QCI,</w:t>
      </w:r>
      <w:r w:rsidRPr="00164A3B">
        <w:rPr>
          <w:b/>
        </w:rPr>
        <w:t xml:space="preserve"> use 2 bits in MAC header to signal 3 different possibilities for the desired number of repetitions</w:t>
      </w:r>
      <w:r>
        <w:rPr>
          <w:b/>
        </w:rPr>
        <w:t>.</w:t>
      </w:r>
    </w:p>
    <w:p w14:paraId="63897408" w14:textId="77777777" w:rsidR="000B32FA" w:rsidRDefault="000B32FA" w:rsidP="000B32FA">
      <w:pPr>
        <w:pStyle w:val="ListParagraph"/>
        <w:ind w:left="0"/>
        <w:rPr>
          <w:rFonts w:ascii="Times New Roman" w:eastAsia="SimSun" w:hAnsi="Times New Roman"/>
          <w:b/>
          <w:bCs/>
          <w:sz w:val="20"/>
          <w:szCs w:val="20"/>
          <w:u w:val="single"/>
          <w:lang w:val="en-GB"/>
        </w:rPr>
      </w:pPr>
    </w:p>
    <w:p w14:paraId="169EEAE6" w14:textId="1CC242CD" w:rsidR="000B32FA" w:rsidRPr="00033E6F" w:rsidRDefault="000B32FA" w:rsidP="000B32FA">
      <w:pPr>
        <w:pStyle w:val="ListParagraph"/>
        <w:ind w:left="0"/>
        <w:rPr>
          <w:rFonts w:ascii="Times New Roman" w:eastAsia="SimSun" w:hAnsi="Times New Roman"/>
          <w:b/>
          <w:bCs/>
          <w:sz w:val="20"/>
          <w:szCs w:val="20"/>
          <w:lang w:val="en-GB"/>
        </w:rPr>
      </w:pPr>
      <w:r w:rsidRPr="00033E6F">
        <w:rPr>
          <w:rFonts w:ascii="Times New Roman" w:eastAsia="SimSun" w:hAnsi="Times New Roman"/>
          <w:b/>
          <w:bCs/>
          <w:sz w:val="20"/>
          <w:szCs w:val="20"/>
          <w:u w:val="single"/>
          <w:lang w:val="en-GB"/>
        </w:rPr>
        <w:t>Proposal 2:</w:t>
      </w:r>
      <w:r w:rsidRPr="00033E6F">
        <w:rPr>
          <w:rFonts w:ascii="Times New Roman" w:eastAsia="SimSun" w:hAnsi="Times New Roman"/>
          <w:b/>
          <w:bCs/>
          <w:sz w:val="20"/>
          <w:szCs w:val="20"/>
          <w:lang w:val="en-GB"/>
        </w:rPr>
        <w:t xml:space="preserve"> </w:t>
      </w:r>
      <w:r w:rsidRPr="00033E6F">
        <w:rPr>
          <w:rFonts w:ascii="Times New Roman" w:eastAsia="SimSun" w:hAnsi="Times New Roman" w:hint="eastAsia"/>
          <w:b/>
          <w:bCs/>
          <w:sz w:val="20"/>
          <w:szCs w:val="20"/>
          <w:lang w:val="en-GB"/>
        </w:rPr>
        <w:t xml:space="preserve">For IDLE mode DL </w:t>
      </w:r>
      <w:r w:rsidRPr="00033E6F">
        <w:rPr>
          <w:rFonts w:ascii="Times New Roman" w:eastAsia="SimSun" w:hAnsi="Times New Roman"/>
          <w:b/>
          <w:bCs/>
          <w:sz w:val="20"/>
          <w:szCs w:val="20"/>
          <w:lang w:val="en-GB"/>
        </w:rPr>
        <w:t>quality</w:t>
      </w:r>
      <w:r w:rsidRPr="00033E6F">
        <w:rPr>
          <w:rFonts w:ascii="Times New Roman" w:eastAsia="SimSun" w:hAnsi="Times New Roman" w:hint="eastAsia"/>
          <w:b/>
          <w:bCs/>
          <w:sz w:val="20"/>
          <w:szCs w:val="20"/>
          <w:lang w:val="en-GB"/>
        </w:rPr>
        <w:t xml:space="preserve"> report in Msg3 in CE mode A (PRACH CE level 0, 1) with up to 8 bits:</w:t>
      </w:r>
    </w:p>
    <w:p w14:paraId="69A631C0" w14:textId="77777777" w:rsidR="000B32FA" w:rsidRPr="00033E6F" w:rsidRDefault="000B32FA" w:rsidP="000B32FA">
      <w:pPr>
        <w:numPr>
          <w:ilvl w:val="0"/>
          <w:numId w:val="27"/>
        </w:numPr>
        <w:overflowPunct/>
        <w:autoSpaceDE/>
        <w:autoSpaceDN/>
        <w:adjustRightInd/>
        <w:spacing w:after="0"/>
        <w:textAlignment w:val="auto"/>
        <w:rPr>
          <w:b/>
          <w:bCs/>
          <w:lang w:val="en-GB"/>
        </w:rPr>
      </w:pPr>
      <w:r w:rsidRPr="00033E6F">
        <w:rPr>
          <w:b/>
          <w:bCs/>
          <w:lang w:val="en-GB"/>
        </w:rPr>
        <w:t xml:space="preserve">Alternative 1: </w:t>
      </w:r>
      <w:r w:rsidRPr="00033E6F">
        <w:rPr>
          <w:rFonts w:hint="eastAsia"/>
          <w:b/>
          <w:bCs/>
          <w:lang w:val="en-GB"/>
        </w:rPr>
        <w:t>Only wideband DL quality is reported.</w:t>
      </w:r>
    </w:p>
    <w:p w14:paraId="115EB357" w14:textId="37FCC31D" w:rsidR="00F26250" w:rsidRDefault="00F26250" w:rsidP="00187F5D">
      <w:pPr>
        <w:rPr>
          <w:b/>
          <w:lang w:val="en-GB"/>
        </w:rPr>
      </w:pPr>
    </w:p>
    <w:p w14:paraId="09837876" w14:textId="77777777" w:rsidR="000B32FA" w:rsidRPr="00033E6F" w:rsidRDefault="000B32FA" w:rsidP="000B32FA">
      <w:pPr>
        <w:rPr>
          <w:b/>
          <w:bCs/>
          <w:iCs/>
          <w:lang w:val="en-GB"/>
        </w:rPr>
      </w:pPr>
      <w:r w:rsidRPr="00033E6F">
        <w:rPr>
          <w:b/>
          <w:bCs/>
          <w:u w:val="single"/>
          <w:lang w:val="en-GB"/>
        </w:rPr>
        <w:lastRenderedPageBreak/>
        <w:t>Proposal 3:</w:t>
      </w:r>
      <w:r>
        <w:rPr>
          <w:b/>
          <w:bCs/>
          <w:u w:val="single"/>
          <w:lang w:val="en-GB"/>
        </w:rPr>
        <w:t xml:space="preserve"> </w:t>
      </w:r>
      <w:r>
        <w:rPr>
          <w:b/>
          <w:bCs/>
          <w:lang w:val="en-GB"/>
        </w:rPr>
        <w:t xml:space="preserve">At least for the case of 2-bit report and </w:t>
      </w:r>
      <w:r>
        <w:rPr>
          <w:b/>
          <w:i/>
        </w:rPr>
        <w:t>m</w:t>
      </w:r>
      <w:r w:rsidRPr="001849A3">
        <w:rPr>
          <w:b/>
          <w:i/>
        </w:rPr>
        <w:t>pdcch-NumRepetitions-RA</w:t>
      </w:r>
      <m:oMath>
        <m:r>
          <m:rPr>
            <m:sty m:val="bi"/>
          </m:rPr>
          <w:rPr>
            <w:rFonts w:ascii="Cambria Math" w:hAnsi="Cambria Math"/>
          </w:rPr>
          <m:t>≥</m:t>
        </m:r>
      </m:oMath>
      <w:r>
        <w:rPr>
          <w:b/>
          <w:i/>
        </w:rPr>
        <w:t>2</w:t>
      </w:r>
      <w:r>
        <w:rPr>
          <w:b/>
          <w:iCs/>
        </w:rPr>
        <w:t>, aggregation level reporting is not supported.</w:t>
      </w:r>
    </w:p>
    <w:p w14:paraId="76D5F777" w14:textId="059269E3" w:rsidR="000B32FA" w:rsidRDefault="000B32FA" w:rsidP="00187F5D">
      <w:pPr>
        <w:rPr>
          <w:b/>
          <w:lang w:val="en-GB"/>
        </w:rPr>
      </w:pPr>
    </w:p>
    <w:p w14:paraId="3B78FC72" w14:textId="77777777" w:rsidR="000B32FA" w:rsidRPr="00033E6F" w:rsidRDefault="000B32FA" w:rsidP="000B32FA">
      <w:pPr>
        <w:rPr>
          <w:b/>
          <w:bCs/>
          <w:iCs/>
          <w:lang w:val="en-GB"/>
        </w:rPr>
      </w:pPr>
      <w:r w:rsidRPr="00033E6F">
        <w:rPr>
          <w:b/>
          <w:bCs/>
          <w:u w:val="single"/>
          <w:lang w:val="en-GB"/>
        </w:rPr>
        <w:t>Proposal 4:</w:t>
      </w:r>
      <w:r>
        <w:rPr>
          <w:b/>
          <w:bCs/>
          <w:lang w:val="en-GB"/>
        </w:rPr>
        <w:t xml:space="preserve"> For the other cases (8-bit report or </w:t>
      </w:r>
      <w:r>
        <w:rPr>
          <w:b/>
          <w:i/>
        </w:rPr>
        <w:t>m</w:t>
      </w:r>
      <w:r w:rsidRPr="001849A3">
        <w:rPr>
          <w:b/>
          <w:i/>
        </w:rPr>
        <w:t>pdcch-NumRepetitions-RA</w:t>
      </w:r>
      <m:oMath>
        <m:r>
          <m:rPr>
            <m:sty m:val="bi"/>
          </m:rPr>
          <w:rPr>
            <w:rFonts w:ascii="Cambria Math" w:hAnsi="Cambria Math"/>
          </w:rPr>
          <m:t>=</m:t>
        </m:r>
      </m:oMath>
      <w:r>
        <w:rPr>
          <w:b/>
          <w:i/>
        </w:rPr>
        <w:t>1</w:t>
      </w:r>
      <w:r>
        <w:rPr>
          <w:b/>
          <w:iCs/>
        </w:rPr>
        <w:t>), let RAN2/RAN4 discuss the set of candidate values (including aggregation level).</w:t>
      </w:r>
    </w:p>
    <w:p w14:paraId="5CF4EEC6" w14:textId="6B276490" w:rsidR="000B32FA" w:rsidRDefault="000B32FA" w:rsidP="00187F5D">
      <w:pPr>
        <w:rPr>
          <w:b/>
          <w:lang w:val="en-GB"/>
        </w:rPr>
      </w:pPr>
    </w:p>
    <w:p w14:paraId="6A2DAFEC" w14:textId="77777777" w:rsidR="000B32FA" w:rsidRDefault="000B32FA" w:rsidP="000B32FA">
      <w:pPr>
        <w:rPr>
          <w:b/>
        </w:rPr>
      </w:pPr>
      <w:r w:rsidRPr="001849A3">
        <w:rPr>
          <w:b/>
          <w:u w:val="single"/>
          <w:lang w:val="en-GB"/>
        </w:rPr>
        <w:t xml:space="preserve">Proposal </w:t>
      </w:r>
      <w:r>
        <w:rPr>
          <w:b/>
          <w:u w:val="single"/>
          <w:lang w:val="en-GB"/>
        </w:rPr>
        <w:t>5</w:t>
      </w:r>
      <w:r w:rsidRPr="001849A3">
        <w:rPr>
          <w:b/>
          <w:u w:val="single"/>
          <w:lang w:val="en-GB"/>
        </w:rPr>
        <w:t>:</w:t>
      </w:r>
      <w:r>
        <w:rPr>
          <w:b/>
          <w:u w:val="single"/>
          <w:lang w:val="en-GB"/>
        </w:rPr>
        <w:t xml:space="preserve"> </w:t>
      </w:r>
      <w:r w:rsidRPr="00033E6F">
        <w:rPr>
          <w:b/>
          <w:lang w:val="en-GB"/>
        </w:rPr>
        <w:t>For msg3 reporting with 2 bits,</w:t>
      </w:r>
      <w:r>
        <w:rPr>
          <w:b/>
          <w:lang w:val="en-GB"/>
        </w:rPr>
        <w:t xml:space="preserve"> the set of 3 candidates for R</w:t>
      </w:r>
      <w:r>
        <w:rPr>
          <w:b/>
          <w:vertAlign w:val="subscript"/>
          <w:lang w:val="en-GB"/>
        </w:rPr>
        <w:t xml:space="preserve">desired </w:t>
      </w:r>
      <w:r w:rsidRPr="001849A3">
        <w:rPr>
          <w:b/>
          <w:lang w:val="en-GB"/>
        </w:rPr>
        <w:t xml:space="preserve">depends on </w:t>
      </w:r>
      <w:r>
        <w:rPr>
          <w:b/>
          <w:i/>
        </w:rPr>
        <w:t>m</w:t>
      </w:r>
      <w:r w:rsidRPr="001849A3">
        <w:rPr>
          <w:b/>
          <w:i/>
        </w:rPr>
        <w:t>pdcch-NumRepetitions-RA</w:t>
      </w:r>
      <w:r>
        <w:rPr>
          <w:b/>
          <w:i/>
        </w:rPr>
        <w:t xml:space="preserve"> </w:t>
      </w:r>
      <w:r>
        <w:rPr>
          <w:b/>
        </w:rPr>
        <w:t>for the corresponding coverage level.</w:t>
      </w:r>
    </w:p>
    <w:p w14:paraId="6149E045" w14:textId="77777777" w:rsidR="000B32FA" w:rsidRPr="000B32FA" w:rsidRDefault="000B32FA" w:rsidP="00187F5D">
      <w:pPr>
        <w:rPr>
          <w:b/>
        </w:rPr>
      </w:pPr>
    </w:p>
    <w:sectPr w:rsidR="000B32FA" w:rsidRPr="000B32FA"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3F1F" w14:textId="77777777" w:rsidR="00B6014D" w:rsidRDefault="00B6014D">
      <w:r>
        <w:separator/>
      </w:r>
    </w:p>
  </w:endnote>
  <w:endnote w:type="continuationSeparator" w:id="0">
    <w:p w14:paraId="285EF604" w14:textId="77777777" w:rsidR="00B6014D" w:rsidRDefault="00B6014D">
      <w:r>
        <w:continuationSeparator/>
      </w:r>
    </w:p>
  </w:endnote>
  <w:endnote w:type="continuationNotice" w:id="1">
    <w:p w14:paraId="45A1A2C6" w14:textId="77777777" w:rsidR="00B6014D" w:rsidRDefault="00B60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EFAA0" w14:textId="77777777" w:rsidR="00B6014D" w:rsidRDefault="00B6014D">
      <w:r>
        <w:separator/>
      </w:r>
    </w:p>
  </w:footnote>
  <w:footnote w:type="continuationSeparator" w:id="0">
    <w:p w14:paraId="70EB779C" w14:textId="77777777" w:rsidR="00B6014D" w:rsidRDefault="00B6014D">
      <w:r>
        <w:continuationSeparator/>
      </w:r>
    </w:p>
  </w:footnote>
  <w:footnote w:type="continuationNotice" w:id="1">
    <w:p w14:paraId="22308270" w14:textId="77777777" w:rsidR="00B6014D" w:rsidRDefault="00B60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20DC1"/>
    <w:multiLevelType w:val="hybridMultilevel"/>
    <w:tmpl w:val="049E9CA2"/>
    <w:lvl w:ilvl="0" w:tplc="0C8A46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A4FC8"/>
    <w:multiLevelType w:val="hybridMultilevel"/>
    <w:tmpl w:val="C77E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15"/>
  </w:num>
  <w:num w:numId="5">
    <w:abstractNumId w:val="24"/>
  </w:num>
  <w:num w:numId="6">
    <w:abstractNumId w:val="11"/>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3"/>
  </w:num>
  <w:num w:numId="12">
    <w:abstractNumId w:val="7"/>
  </w:num>
  <w:num w:numId="13">
    <w:abstractNumId w:val="12"/>
  </w:num>
  <w:num w:numId="14">
    <w:abstractNumId w:val="5"/>
  </w:num>
  <w:num w:numId="15">
    <w:abstractNumId w:val="14"/>
  </w:num>
  <w:num w:numId="16">
    <w:abstractNumId w:val="20"/>
  </w:num>
  <w:num w:numId="17">
    <w:abstractNumId w:val="18"/>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26"/>
  </w:num>
  <w:num w:numId="25">
    <w:abstractNumId w:val="9"/>
  </w:num>
  <w:num w:numId="26">
    <w:abstractNumId w:val="27"/>
  </w:num>
  <w:num w:numId="27">
    <w:abstractNumId w:val="19"/>
  </w:num>
  <w:num w:numId="28">
    <w:abstractNumId w:val="22"/>
  </w:num>
  <w:num w:numId="2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3E6F"/>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64"/>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2FA"/>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3980"/>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6EA4"/>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C29"/>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58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A95"/>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4CB"/>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3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99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B2"/>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CF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14D"/>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A7D"/>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519"/>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3EA"/>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341622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F27F77F2-6875-4AE7-B18C-BE4C82A7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7</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19</cp:revision>
  <cp:lastPrinted>2014-11-07T05:38:00Z</cp:lastPrinted>
  <dcterms:created xsi:type="dcterms:W3CDTF">2018-08-10T20:58:00Z</dcterms:created>
  <dcterms:modified xsi:type="dcterms:W3CDTF">2019-08-16T23:04:00Z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